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CA0" w:rsidRDefault="00CA7CA0" w:rsidP="00CA7CA0">
      <w:pPr>
        <w:spacing w:after="0" w:line="260" w:lineRule="atLeast"/>
        <w:jc w:val="right"/>
        <w:rPr>
          <w:rFonts w:ascii="Arial" w:eastAsia="Times New Roman" w:hAnsi="Arial" w:cs="Arial"/>
          <w:b/>
        </w:rPr>
      </w:pPr>
      <w:r w:rsidRPr="00CA7CA0">
        <w:rPr>
          <w:rFonts w:ascii="Arial" w:eastAsia="Times New Roman" w:hAnsi="Arial" w:cs="Arial"/>
          <w:b/>
        </w:rPr>
        <w:t xml:space="preserve">OBRAZEC št. </w:t>
      </w:r>
      <w:r w:rsidR="00AD4078">
        <w:rPr>
          <w:rFonts w:ascii="Arial" w:eastAsia="Times New Roman" w:hAnsi="Arial" w:cs="Arial"/>
          <w:b/>
        </w:rPr>
        <w:t>8</w:t>
      </w:r>
    </w:p>
    <w:p w:rsidR="00CA7CA0" w:rsidRDefault="00CA7CA0" w:rsidP="002C2891">
      <w:pPr>
        <w:spacing w:after="0" w:line="260" w:lineRule="atLeast"/>
        <w:jc w:val="both"/>
        <w:rPr>
          <w:rFonts w:ascii="Arial" w:eastAsia="Times New Roman" w:hAnsi="Arial" w:cs="Arial"/>
          <w:b/>
        </w:rPr>
      </w:pPr>
    </w:p>
    <w:p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b/>
        </w:rPr>
        <w:t xml:space="preserve">Občina Trebnje, </w:t>
      </w:r>
      <w:proofErr w:type="spellStart"/>
      <w:r w:rsidRPr="00407959">
        <w:rPr>
          <w:rFonts w:ascii="Arial" w:eastAsia="Times New Roman" w:hAnsi="Arial" w:cs="Arial"/>
          <w:b/>
        </w:rPr>
        <w:t>Goliev</w:t>
      </w:r>
      <w:proofErr w:type="spellEnd"/>
      <w:r w:rsidRPr="00407959">
        <w:rPr>
          <w:rFonts w:ascii="Arial" w:eastAsia="Times New Roman" w:hAnsi="Arial" w:cs="Arial"/>
          <w:b/>
        </w:rPr>
        <w:t xml:space="preserve"> trg 5,</w:t>
      </w:r>
      <w:r w:rsidRPr="00407959">
        <w:rPr>
          <w:rFonts w:ascii="Arial" w:eastAsia="Times New Roman" w:hAnsi="Arial" w:cs="Arial"/>
        </w:rPr>
        <w:t xml:space="preserve"> </w:t>
      </w:r>
      <w:r w:rsidRPr="00407959">
        <w:rPr>
          <w:rFonts w:ascii="Arial" w:eastAsia="Times New Roman" w:hAnsi="Arial" w:cs="Arial"/>
          <w:b/>
          <w:bCs/>
        </w:rPr>
        <w:t>8210 Trebnje</w:t>
      </w:r>
      <w:r w:rsidRPr="00407959">
        <w:rPr>
          <w:rFonts w:ascii="Arial" w:eastAsia="Times New Roman" w:hAnsi="Arial" w:cs="Arial"/>
        </w:rPr>
        <w:t>, ki jo zastopa župan Alojzij K</w:t>
      </w:r>
      <w:r w:rsidR="00FD4B67" w:rsidRPr="00407959">
        <w:rPr>
          <w:rFonts w:ascii="Arial" w:eastAsia="Times New Roman" w:hAnsi="Arial" w:cs="Arial"/>
        </w:rPr>
        <w:t>astelic</w:t>
      </w:r>
      <w:r w:rsidRPr="00407959">
        <w:rPr>
          <w:rFonts w:ascii="Arial" w:eastAsia="Times New Roman" w:hAnsi="Arial" w:cs="Arial"/>
        </w:rPr>
        <w:t xml:space="preserve">, </w:t>
      </w:r>
    </w:p>
    <w:p w:rsidR="002C2891" w:rsidRPr="00407959" w:rsidRDefault="002C2891" w:rsidP="0039021A">
      <w:pPr>
        <w:spacing w:after="0" w:line="260" w:lineRule="atLeast"/>
        <w:jc w:val="both"/>
        <w:rPr>
          <w:rFonts w:ascii="Arial" w:eastAsia="Times New Roman" w:hAnsi="Arial" w:cs="Arial"/>
        </w:rPr>
      </w:pPr>
      <w:r w:rsidRPr="00407959">
        <w:rPr>
          <w:rFonts w:ascii="Arial" w:eastAsia="Times New Roman" w:hAnsi="Arial" w:cs="Arial"/>
        </w:rPr>
        <w:t xml:space="preserve">identifikacijska številka za DDV: SI 34728317  </w:t>
      </w:r>
    </w:p>
    <w:p w:rsidR="002C2891" w:rsidRPr="00407959" w:rsidRDefault="002C2891" w:rsidP="0039021A">
      <w:pPr>
        <w:spacing w:after="0" w:line="240" w:lineRule="auto"/>
        <w:jc w:val="both"/>
        <w:rPr>
          <w:rFonts w:ascii="Arial" w:eastAsia="Times New Roman" w:hAnsi="Arial" w:cs="Arial"/>
        </w:rPr>
      </w:pPr>
      <w:r w:rsidRPr="00407959">
        <w:rPr>
          <w:rFonts w:ascii="Arial" w:eastAsia="Times New Roman" w:hAnsi="Arial" w:cs="Arial"/>
        </w:rPr>
        <w:t>matična številka: 5882958</w:t>
      </w:r>
      <w:r w:rsidR="00D85A51" w:rsidRPr="00407959">
        <w:rPr>
          <w:rFonts w:ascii="Arial" w:eastAsia="Times New Roman" w:hAnsi="Arial" w:cs="Arial"/>
        </w:rPr>
        <w:t>000</w:t>
      </w:r>
    </w:p>
    <w:p w:rsidR="002C2891" w:rsidRPr="0039021A" w:rsidRDefault="002C2891" w:rsidP="0039021A">
      <w:pPr>
        <w:spacing w:after="0" w:line="240" w:lineRule="auto"/>
        <w:jc w:val="both"/>
        <w:rPr>
          <w:rFonts w:ascii="Arial" w:eastAsia="Times New Roman" w:hAnsi="Arial" w:cs="Arial"/>
        </w:rPr>
      </w:pPr>
      <w:r w:rsidRPr="00407959">
        <w:rPr>
          <w:rFonts w:ascii="Arial" w:eastAsia="Times New Roman" w:hAnsi="Arial" w:cs="Arial"/>
        </w:rPr>
        <w:t>transakcijsk</w:t>
      </w:r>
      <w:r w:rsidR="0039021A">
        <w:rPr>
          <w:rFonts w:ascii="Arial" w:eastAsia="Times New Roman" w:hAnsi="Arial" w:cs="Arial"/>
        </w:rPr>
        <w:t>i</w:t>
      </w:r>
      <w:r w:rsidRPr="00407959">
        <w:rPr>
          <w:rFonts w:ascii="Arial" w:eastAsia="Times New Roman" w:hAnsi="Arial" w:cs="Arial"/>
        </w:rPr>
        <w:t xml:space="preserve"> račun: </w:t>
      </w:r>
      <w:r w:rsidR="0061307D" w:rsidRPr="0061307D">
        <w:rPr>
          <w:rFonts w:ascii="Arial" w:eastAsia="Times New Roman" w:hAnsi="Arial" w:cs="Arial"/>
        </w:rPr>
        <w:t>SI56 0110 0010 0013 047</w:t>
      </w:r>
      <w:r w:rsidR="0039021A">
        <w:rPr>
          <w:rFonts w:ascii="Arial" w:eastAsia="Times New Roman" w:hAnsi="Arial" w:cs="Arial"/>
        </w:rPr>
        <w:t xml:space="preserve">, </w:t>
      </w:r>
      <w:r w:rsidRPr="0039021A">
        <w:rPr>
          <w:rFonts w:ascii="Arial" w:eastAsia="Times New Roman" w:hAnsi="Arial" w:cs="Arial"/>
        </w:rPr>
        <w:t xml:space="preserve">odprt pri Banki Slovenije, UJP Novo mesto </w:t>
      </w:r>
    </w:p>
    <w:p w:rsidR="0039021A" w:rsidRDefault="0039021A" w:rsidP="0039021A">
      <w:pPr>
        <w:spacing w:after="0" w:line="260" w:lineRule="atLeast"/>
        <w:jc w:val="both"/>
        <w:rPr>
          <w:rFonts w:ascii="Arial" w:eastAsia="Times New Roman" w:hAnsi="Arial" w:cs="Arial"/>
        </w:rPr>
      </w:pPr>
      <w:r w:rsidRPr="00407959">
        <w:rPr>
          <w:rFonts w:ascii="Arial" w:eastAsia="Times New Roman" w:hAnsi="Arial" w:cs="Arial"/>
        </w:rPr>
        <w:t xml:space="preserve">(v nadaljevanju: </w:t>
      </w:r>
      <w:r w:rsidRPr="00407959">
        <w:rPr>
          <w:rFonts w:ascii="Arial" w:eastAsia="Times New Roman" w:hAnsi="Arial" w:cs="Arial"/>
          <w:b/>
          <w:bCs/>
        </w:rPr>
        <w:t>naročnik</w:t>
      </w:r>
      <w:r w:rsidRPr="00407959">
        <w:rPr>
          <w:rFonts w:ascii="Arial" w:eastAsia="Times New Roman" w:hAnsi="Arial" w:cs="Arial"/>
        </w:rPr>
        <w:t xml:space="preserve">) </w:t>
      </w:r>
    </w:p>
    <w:p w:rsidR="002C2891" w:rsidRPr="00407959" w:rsidRDefault="002C2891" w:rsidP="002C2891">
      <w:pPr>
        <w:spacing w:after="0" w:line="260" w:lineRule="atLeast"/>
        <w:jc w:val="both"/>
        <w:rPr>
          <w:rFonts w:ascii="Arial" w:eastAsia="Times New Roman" w:hAnsi="Arial" w:cs="Arial"/>
        </w:rPr>
      </w:pPr>
    </w:p>
    <w:p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 xml:space="preserve">in </w:t>
      </w:r>
    </w:p>
    <w:p w:rsidR="002C2891" w:rsidRPr="00407959" w:rsidRDefault="00B45C81" w:rsidP="00B45C81">
      <w:pPr>
        <w:tabs>
          <w:tab w:val="left" w:pos="7963"/>
        </w:tabs>
        <w:spacing w:after="0" w:line="260" w:lineRule="atLeast"/>
        <w:jc w:val="both"/>
        <w:rPr>
          <w:rFonts w:ascii="Arial" w:eastAsia="Times New Roman" w:hAnsi="Arial" w:cs="Arial"/>
        </w:rPr>
      </w:pPr>
      <w:r w:rsidRPr="00407959">
        <w:rPr>
          <w:rFonts w:ascii="Arial" w:eastAsia="Times New Roman" w:hAnsi="Arial" w:cs="Arial"/>
        </w:rPr>
        <w:tab/>
      </w:r>
    </w:p>
    <w:p w:rsidR="0039021A" w:rsidRDefault="00B45C81" w:rsidP="00D06A48">
      <w:pPr>
        <w:spacing w:after="0" w:line="260" w:lineRule="atLeast"/>
        <w:jc w:val="both"/>
        <w:rPr>
          <w:rFonts w:ascii="Arial" w:eastAsia="Times New Roman" w:hAnsi="Arial" w:cs="Arial"/>
        </w:rPr>
      </w:pPr>
      <w:r w:rsidRPr="00407959">
        <w:rPr>
          <w:rFonts w:ascii="Arial" w:eastAsia="Times New Roman" w:hAnsi="Arial" w:cs="Arial"/>
          <w:b/>
        </w:rPr>
        <w:t>_____________________________</w:t>
      </w:r>
      <w:r w:rsidR="00D06A48" w:rsidRPr="00407959">
        <w:rPr>
          <w:rFonts w:ascii="Arial" w:eastAsia="Times New Roman" w:hAnsi="Arial" w:cs="Arial"/>
        </w:rPr>
        <w:t xml:space="preserve">, ki ga zastopa </w:t>
      </w:r>
      <w:r w:rsidRPr="00407959">
        <w:rPr>
          <w:rFonts w:ascii="Arial" w:eastAsia="Times New Roman" w:hAnsi="Arial" w:cs="Arial"/>
        </w:rPr>
        <w:t>____________________</w:t>
      </w:r>
      <w:r w:rsidR="00D06A48" w:rsidRPr="00407959">
        <w:rPr>
          <w:rFonts w:ascii="Arial" w:eastAsia="Times New Roman" w:hAnsi="Arial" w:cs="Arial"/>
        </w:rPr>
        <w:t xml:space="preserve">  </w:t>
      </w:r>
    </w:p>
    <w:p w:rsidR="00D06A48" w:rsidRPr="00407959" w:rsidRDefault="00D06A48" w:rsidP="0039021A">
      <w:pPr>
        <w:spacing w:after="0" w:line="240" w:lineRule="auto"/>
        <w:jc w:val="both"/>
        <w:rPr>
          <w:rFonts w:ascii="Arial" w:eastAsia="Times New Roman" w:hAnsi="Arial" w:cs="Arial"/>
        </w:rPr>
      </w:pPr>
      <w:r w:rsidRPr="00407959">
        <w:rPr>
          <w:rFonts w:ascii="Arial" w:eastAsia="Times New Roman" w:hAnsi="Arial" w:cs="Arial"/>
        </w:rPr>
        <w:t>i</w:t>
      </w:r>
      <w:r w:rsidR="00FD4B67" w:rsidRPr="00407959">
        <w:rPr>
          <w:rFonts w:ascii="Arial" w:eastAsia="Times New Roman" w:hAnsi="Arial" w:cs="Arial"/>
        </w:rPr>
        <w:t>dentifikacijska številka za DDV</w:t>
      </w:r>
      <w:r w:rsidRPr="00407959">
        <w:rPr>
          <w:rFonts w:ascii="Arial" w:eastAsia="Times New Roman" w:hAnsi="Arial" w:cs="Arial"/>
        </w:rPr>
        <w:t xml:space="preserve">: </w:t>
      </w:r>
      <w:r w:rsidR="00B45C81" w:rsidRPr="00407959">
        <w:rPr>
          <w:rFonts w:ascii="Arial" w:eastAsia="Times New Roman" w:hAnsi="Arial" w:cs="Arial"/>
        </w:rPr>
        <w:t>___________</w:t>
      </w:r>
    </w:p>
    <w:p w:rsidR="00D06A48" w:rsidRPr="00407959" w:rsidRDefault="00D06A48" w:rsidP="0039021A">
      <w:pPr>
        <w:spacing w:after="0" w:line="240" w:lineRule="auto"/>
        <w:jc w:val="both"/>
        <w:rPr>
          <w:rFonts w:ascii="Arial" w:eastAsia="Times New Roman" w:hAnsi="Arial" w:cs="Arial"/>
        </w:rPr>
      </w:pPr>
      <w:r w:rsidRPr="00407959">
        <w:rPr>
          <w:rFonts w:ascii="Arial" w:eastAsia="Times New Roman" w:hAnsi="Arial" w:cs="Arial"/>
        </w:rPr>
        <w:t xml:space="preserve">matična številka: </w:t>
      </w:r>
      <w:r w:rsidR="00B45C81" w:rsidRPr="00407959">
        <w:rPr>
          <w:rFonts w:ascii="Arial" w:eastAsia="Times New Roman" w:hAnsi="Arial" w:cs="Arial"/>
        </w:rPr>
        <w:t>___________</w:t>
      </w:r>
    </w:p>
    <w:p w:rsidR="00D06A48" w:rsidRPr="00407959" w:rsidRDefault="0039021A" w:rsidP="0039021A">
      <w:pPr>
        <w:spacing w:after="0" w:line="240" w:lineRule="auto"/>
        <w:jc w:val="both"/>
        <w:rPr>
          <w:rFonts w:ascii="Arial" w:eastAsia="Times New Roman" w:hAnsi="Arial" w:cs="Arial"/>
        </w:rPr>
      </w:pPr>
      <w:r w:rsidRPr="00407959">
        <w:rPr>
          <w:rFonts w:ascii="Arial" w:eastAsia="Times New Roman" w:hAnsi="Arial" w:cs="Arial"/>
        </w:rPr>
        <w:t>transakcijsk</w:t>
      </w:r>
      <w:r>
        <w:rPr>
          <w:rFonts w:ascii="Arial" w:eastAsia="Times New Roman" w:hAnsi="Arial" w:cs="Arial"/>
        </w:rPr>
        <w:t>i</w:t>
      </w:r>
      <w:r w:rsidRPr="00407959">
        <w:rPr>
          <w:rFonts w:ascii="Arial" w:eastAsia="Times New Roman" w:hAnsi="Arial" w:cs="Arial"/>
        </w:rPr>
        <w:t xml:space="preserve"> račun</w:t>
      </w:r>
      <w:r w:rsidR="00D06A48" w:rsidRPr="00407959">
        <w:rPr>
          <w:rFonts w:ascii="Arial" w:eastAsia="Times New Roman" w:hAnsi="Arial" w:cs="Arial"/>
        </w:rPr>
        <w:t xml:space="preserve">: </w:t>
      </w:r>
      <w:r w:rsidR="00B45C81" w:rsidRPr="00407959">
        <w:rPr>
          <w:rFonts w:ascii="Arial" w:eastAsia="Times New Roman" w:hAnsi="Arial" w:cs="Arial"/>
        </w:rPr>
        <w:t>_______________</w:t>
      </w:r>
      <w:r>
        <w:rPr>
          <w:rFonts w:ascii="Arial" w:eastAsia="Times New Roman" w:hAnsi="Arial" w:cs="Arial"/>
        </w:rPr>
        <w:t xml:space="preserve">, </w:t>
      </w:r>
      <w:r w:rsidR="00D06A48" w:rsidRPr="00407959">
        <w:rPr>
          <w:rFonts w:ascii="Arial" w:eastAsia="Times New Roman" w:hAnsi="Arial" w:cs="Arial"/>
        </w:rPr>
        <w:t xml:space="preserve">odprt pri </w:t>
      </w:r>
      <w:r w:rsidR="00B45C81" w:rsidRPr="00407959">
        <w:rPr>
          <w:rFonts w:ascii="Arial" w:eastAsia="Times New Roman" w:hAnsi="Arial" w:cs="Arial"/>
        </w:rPr>
        <w:t>____________</w:t>
      </w:r>
      <w:r w:rsidR="00B45C81" w:rsidRPr="00407959">
        <w:rPr>
          <w:rFonts w:ascii="Arial" w:eastAsia="Times New Roman" w:hAnsi="Arial" w:cs="Arial"/>
        </w:rPr>
        <w:tab/>
      </w:r>
    </w:p>
    <w:p w:rsidR="002C2891" w:rsidRPr="00407959" w:rsidRDefault="003F5C24" w:rsidP="003F5C24">
      <w:pPr>
        <w:spacing w:after="0" w:line="240" w:lineRule="auto"/>
        <w:jc w:val="both"/>
        <w:rPr>
          <w:rFonts w:ascii="Arial" w:eastAsia="Times New Roman" w:hAnsi="Arial" w:cs="Arial"/>
        </w:rPr>
      </w:pPr>
      <w:r w:rsidRPr="00407959">
        <w:rPr>
          <w:rFonts w:ascii="Arial" w:eastAsia="Times New Roman" w:hAnsi="Arial" w:cs="Arial"/>
        </w:rPr>
        <w:t xml:space="preserve">(v nadaljevanju: </w:t>
      </w:r>
      <w:r>
        <w:rPr>
          <w:rFonts w:ascii="Arial" w:eastAsia="Times New Roman" w:hAnsi="Arial" w:cs="Arial"/>
          <w:b/>
          <w:bCs/>
        </w:rPr>
        <w:t>izvajalec</w:t>
      </w:r>
      <w:r w:rsidRPr="00407959">
        <w:rPr>
          <w:rFonts w:ascii="Arial" w:eastAsia="Times New Roman" w:hAnsi="Arial" w:cs="Arial"/>
        </w:rPr>
        <w:t>),</w:t>
      </w:r>
    </w:p>
    <w:p w:rsidR="002C2891" w:rsidRPr="00407959" w:rsidRDefault="002C2891" w:rsidP="0039021A">
      <w:pPr>
        <w:spacing w:after="0" w:line="260" w:lineRule="atLeast"/>
        <w:jc w:val="both"/>
        <w:rPr>
          <w:rFonts w:ascii="Arial" w:eastAsia="Times New Roman" w:hAnsi="Arial" w:cs="Arial"/>
        </w:rPr>
      </w:pPr>
    </w:p>
    <w:p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sklepata naslednjo</w:t>
      </w:r>
    </w:p>
    <w:p w:rsidR="001071B0" w:rsidRPr="00407959" w:rsidRDefault="001071B0" w:rsidP="002C2891">
      <w:pPr>
        <w:spacing w:after="0" w:line="260" w:lineRule="atLeast"/>
        <w:jc w:val="both"/>
        <w:rPr>
          <w:rFonts w:ascii="Arial" w:eastAsia="Times New Roman" w:hAnsi="Arial" w:cs="Arial"/>
        </w:rPr>
      </w:pPr>
    </w:p>
    <w:p w:rsidR="002C2891" w:rsidRPr="00407959" w:rsidRDefault="002C2891" w:rsidP="002C2891">
      <w:pPr>
        <w:keepNext/>
        <w:spacing w:after="0" w:line="240" w:lineRule="auto"/>
        <w:jc w:val="center"/>
        <w:outlineLvl w:val="1"/>
        <w:rPr>
          <w:rFonts w:ascii="Arial" w:eastAsia="Times New Roman" w:hAnsi="Arial" w:cs="Arial"/>
          <w:b/>
          <w:bCs/>
          <w:lang w:eastAsia="sl-SI"/>
        </w:rPr>
      </w:pPr>
      <w:r w:rsidRPr="00407959">
        <w:rPr>
          <w:rFonts w:ascii="Arial" w:eastAsia="Times New Roman" w:hAnsi="Arial" w:cs="Arial"/>
          <w:b/>
          <w:bCs/>
          <w:lang w:eastAsia="sl-SI"/>
        </w:rPr>
        <w:t>POGODBO</w:t>
      </w:r>
    </w:p>
    <w:p w:rsidR="002C2891" w:rsidRPr="00407959" w:rsidRDefault="00D1269D" w:rsidP="00D1269D">
      <w:pPr>
        <w:tabs>
          <w:tab w:val="num" w:pos="1476"/>
        </w:tabs>
        <w:spacing w:after="0" w:line="260" w:lineRule="atLeast"/>
        <w:jc w:val="center"/>
        <w:rPr>
          <w:rFonts w:ascii="Arial" w:eastAsia="Times New Roman" w:hAnsi="Arial" w:cs="Arial"/>
          <w:b/>
          <w:bCs/>
        </w:rPr>
      </w:pPr>
      <w:r>
        <w:rPr>
          <w:rFonts w:ascii="Arial" w:eastAsia="Times New Roman" w:hAnsi="Arial" w:cs="Arial"/>
          <w:b/>
          <w:bCs/>
        </w:rPr>
        <w:t>za</w:t>
      </w:r>
      <w:r w:rsidR="002C2891" w:rsidRPr="00407959">
        <w:rPr>
          <w:rFonts w:ascii="Arial" w:eastAsia="Times New Roman" w:hAnsi="Arial" w:cs="Arial"/>
          <w:b/>
          <w:bCs/>
        </w:rPr>
        <w:t xml:space="preserve"> </w:t>
      </w:r>
      <w:r w:rsidR="00E443A2" w:rsidRPr="00407959">
        <w:rPr>
          <w:rFonts w:ascii="Arial" w:eastAsia="Times New Roman" w:hAnsi="Arial" w:cs="Arial"/>
          <w:b/>
        </w:rPr>
        <w:t>»</w:t>
      </w:r>
      <w:bookmarkStart w:id="0" w:name="_Hlk38441287"/>
      <w:r w:rsidRPr="00D1269D">
        <w:rPr>
          <w:rFonts w:ascii="Arial" w:eastAsia="Times New Roman" w:hAnsi="Arial" w:cs="Arial"/>
          <w:b/>
          <w:snapToGrid w:val="0"/>
          <w:lang w:eastAsia="sl-SI"/>
        </w:rPr>
        <w:t>Preplastitev lokalne ceste LC 425 011 Trebnje – Grmada – Dobrnič (posamezni odseki</w:t>
      </w:r>
      <w:r w:rsidR="0039021A">
        <w:rPr>
          <w:rFonts w:ascii="Arial" w:eastAsia="Times New Roman" w:hAnsi="Arial" w:cs="Arial"/>
          <w:b/>
          <w:snapToGrid w:val="0"/>
          <w:lang w:eastAsia="sl-SI"/>
        </w:rPr>
        <w:t>)</w:t>
      </w:r>
      <w:bookmarkEnd w:id="0"/>
      <w:r w:rsidR="00E443A2" w:rsidRPr="00407959">
        <w:rPr>
          <w:rFonts w:ascii="Arial" w:eastAsia="Times New Roman" w:hAnsi="Arial" w:cs="Arial"/>
          <w:b/>
        </w:rPr>
        <w:t>«</w:t>
      </w:r>
      <w:r w:rsidR="002C2891" w:rsidRPr="00407959">
        <w:rPr>
          <w:rFonts w:ascii="Arial" w:eastAsia="Times New Roman" w:hAnsi="Arial" w:cs="Arial"/>
          <w:b/>
          <w:bCs/>
        </w:rPr>
        <w:t xml:space="preserve"> </w:t>
      </w:r>
    </w:p>
    <w:p w:rsidR="002C2891" w:rsidRPr="00407959" w:rsidRDefault="00B45C81" w:rsidP="00B45C81">
      <w:pPr>
        <w:tabs>
          <w:tab w:val="left" w:pos="3804"/>
        </w:tabs>
        <w:spacing w:after="0" w:line="260" w:lineRule="atLeast"/>
        <w:jc w:val="both"/>
        <w:rPr>
          <w:rFonts w:ascii="Arial" w:eastAsia="Times New Roman" w:hAnsi="Arial" w:cs="Arial"/>
        </w:rPr>
      </w:pPr>
      <w:r w:rsidRPr="00407959">
        <w:rPr>
          <w:rFonts w:ascii="Arial" w:eastAsia="Times New Roman" w:hAnsi="Arial" w:cs="Arial"/>
        </w:rPr>
        <w:tab/>
      </w:r>
    </w:p>
    <w:p w:rsidR="002A1854" w:rsidRPr="00407959" w:rsidRDefault="002A1854" w:rsidP="002C2891">
      <w:pPr>
        <w:spacing w:after="0" w:line="260" w:lineRule="atLeast"/>
        <w:jc w:val="both"/>
        <w:rPr>
          <w:rFonts w:ascii="Arial" w:eastAsia="Times New Roman" w:hAnsi="Arial" w:cs="Arial"/>
        </w:rPr>
      </w:pPr>
    </w:p>
    <w:p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UVOD</w:t>
      </w:r>
      <w:r w:rsidR="001071B0">
        <w:rPr>
          <w:rFonts w:ascii="Arial" w:eastAsia="Times New Roman" w:hAnsi="Arial" w:cs="Arial"/>
          <w:b/>
          <w:iCs/>
        </w:rPr>
        <w:t>NE DOLOČBE</w:t>
      </w:r>
    </w:p>
    <w:p w:rsidR="002C2891" w:rsidRPr="00407959" w:rsidRDefault="00407959" w:rsidP="00EA4C53">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w:t>
      </w:r>
      <w:r w:rsidR="002C2891" w:rsidRPr="00407959">
        <w:rPr>
          <w:rFonts w:ascii="Arial" w:eastAsia="Times New Roman" w:hAnsi="Arial" w:cs="Arial"/>
        </w:rPr>
        <w:t>len</w:t>
      </w:r>
    </w:p>
    <w:p w:rsidR="00407959" w:rsidRPr="00407959" w:rsidRDefault="00407959" w:rsidP="00407959">
      <w:pPr>
        <w:spacing w:after="0" w:line="240" w:lineRule="auto"/>
        <w:ind w:left="360"/>
        <w:rPr>
          <w:rFonts w:ascii="Arial" w:eastAsia="Times New Roman" w:hAnsi="Arial" w:cs="Arial"/>
        </w:rPr>
      </w:pPr>
    </w:p>
    <w:p w:rsidR="004469E6" w:rsidRDefault="004469E6" w:rsidP="004469E6">
      <w:pPr>
        <w:spacing w:after="0"/>
        <w:jc w:val="both"/>
        <w:rPr>
          <w:rFonts w:ascii="Arial" w:hAnsi="Arial" w:cs="Arial"/>
        </w:rPr>
      </w:pPr>
      <w:r>
        <w:rPr>
          <w:rFonts w:ascii="Arial" w:hAnsi="Arial" w:cs="Arial"/>
        </w:rPr>
        <w:t>Pogodbeni stranki uvodoma ugotavljata, da:</w:t>
      </w:r>
    </w:p>
    <w:p w:rsidR="004469E6" w:rsidRPr="004469E6" w:rsidRDefault="004469E6" w:rsidP="00C04538">
      <w:pPr>
        <w:pStyle w:val="Odstavekseznama"/>
        <w:numPr>
          <w:ilvl w:val="0"/>
          <w:numId w:val="17"/>
        </w:numPr>
        <w:spacing w:after="0" w:line="240" w:lineRule="auto"/>
        <w:jc w:val="both"/>
        <w:rPr>
          <w:rFonts w:ascii="Arial" w:hAnsi="Arial" w:cs="Arial"/>
        </w:rPr>
      </w:pPr>
      <w:r w:rsidRPr="004469E6">
        <w:rPr>
          <w:rFonts w:ascii="Arial" w:hAnsi="Arial" w:cs="Arial"/>
        </w:rPr>
        <w:t>je naročnik skladno z Zakonom o javnem naročanju (Uradni list RS, št. 91/15 in 14/18; v nadaljevanju: ZJN-3) in Navodili o izvajanju postopkov evidenčnih in javnih naročil in o evidencah naročil naročnika Občine Trebnje, št. 007-7/2016, z dne 29. 3. 2016, izvedel postopek zbiranja ponudb v sklopu javnega razpisa za oddajo javnega naročila za izbiro izvajalca za »</w:t>
      </w:r>
      <w:r w:rsidR="00C04538" w:rsidRPr="00C04538">
        <w:rPr>
          <w:rFonts w:ascii="Arial" w:hAnsi="Arial" w:cs="Arial"/>
        </w:rPr>
        <w:t>Preplastitev lokalne ceste LC 425 011 Trebnje – Grmada – Dobrnič (posamezni odseki)«</w:t>
      </w:r>
      <w:r w:rsidR="00C04538">
        <w:rPr>
          <w:rFonts w:ascii="Arial" w:hAnsi="Arial" w:cs="Arial"/>
        </w:rPr>
        <w:t>;</w:t>
      </w:r>
    </w:p>
    <w:p w:rsidR="004469E6" w:rsidRDefault="004469E6" w:rsidP="004469E6">
      <w:pPr>
        <w:pStyle w:val="Odstavekseznama"/>
        <w:numPr>
          <w:ilvl w:val="0"/>
          <w:numId w:val="17"/>
        </w:numPr>
        <w:spacing w:after="0" w:line="240" w:lineRule="auto"/>
        <w:jc w:val="both"/>
        <w:rPr>
          <w:rFonts w:ascii="Arial" w:hAnsi="Arial" w:cs="Arial"/>
        </w:rPr>
      </w:pPr>
      <w:r>
        <w:rPr>
          <w:rFonts w:ascii="Arial" w:hAnsi="Arial" w:cs="Arial"/>
        </w:rPr>
        <w:t>je naročnik kot najugodnejšega ponudnika na podlagi predloženih ponudb ponudnikov in Odločitve o oddaji naročila, št. ___________ z dne ____________, izbral zgoraj navedenega izvajalca.</w:t>
      </w:r>
    </w:p>
    <w:p w:rsidR="006B7EAA" w:rsidRPr="006B7EAA" w:rsidRDefault="006B7EAA" w:rsidP="00F81529">
      <w:pPr>
        <w:spacing w:after="0" w:line="260" w:lineRule="atLeast"/>
        <w:jc w:val="both"/>
        <w:rPr>
          <w:rFonts w:ascii="Arial" w:eastAsia="Times New Roman" w:hAnsi="Arial" w:cs="Arial"/>
          <w:b/>
          <w:iCs/>
        </w:rPr>
      </w:pPr>
    </w:p>
    <w:p w:rsidR="00F81529" w:rsidRPr="00807BEE" w:rsidRDefault="00F81529" w:rsidP="00EA4C53">
      <w:pPr>
        <w:numPr>
          <w:ilvl w:val="0"/>
          <w:numId w:val="13"/>
        </w:numPr>
        <w:spacing w:after="0" w:line="240" w:lineRule="auto"/>
        <w:jc w:val="center"/>
        <w:rPr>
          <w:rFonts w:ascii="Arial" w:eastAsia="Times New Roman" w:hAnsi="Arial" w:cs="Arial"/>
        </w:rPr>
      </w:pPr>
      <w:r w:rsidRPr="00807BEE">
        <w:rPr>
          <w:rFonts w:ascii="Arial" w:eastAsia="Times New Roman" w:hAnsi="Arial" w:cs="Arial"/>
        </w:rPr>
        <w:t>člen</w:t>
      </w:r>
    </w:p>
    <w:p w:rsidR="00407959" w:rsidRPr="00407959" w:rsidRDefault="00407959" w:rsidP="002C2891">
      <w:pPr>
        <w:spacing w:after="0" w:line="240" w:lineRule="auto"/>
        <w:jc w:val="both"/>
        <w:rPr>
          <w:rFonts w:ascii="Arial" w:eastAsia="Times New Roman" w:hAnsi="Arial" w:cs="Arial"/>
          <w:lang w:eastAsia="sl-SI"/>
        </w:rPr>
      </w:pPr>
    </w:p>
    <w:p w:rsidR="00CA7CA0" w:rsidRDefault="002C2891" w:rsidP="002A1854">
      <w:pPr>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Ta pogodba je sklenjena v skladu s programom del občinske uprave in s </w:t>
      </w:r>
      <w:r w:rsidR="006B7EAA">
        <w:rPr>
          <w:rFonts w:ascii="Arial" w:eastAsia="Times New Roman" w:hAnsi="Arial" w:cs="Arial"/>
          <w:lang w:eastAsia="sl-SI"/>
        </w:rPr>
        <w:t>sprejetim</w:t>
      </w:r>
      <w:r w:rsidR="001F7514" w:rsidRPr="001F7514">
        <w:rPr>
          <w:rFonts w:ascii="Arial" w:eastAsia="Times New Roman" w:hAnsi="Arial" w:cs="Arial"/>
          <w:lang w:eastAsia="sl-SI"/>
        </w:rPr>
        <w:t xml:space="preserve"> </w:t>
      </w:r>
      <w:r w:rsidR="001F7514" w:rsidRPr="002A1854">
        <w:rPr>
          <w:rFonts w:ascii="Arial" w:eastAsia="Times New Roman" w:hAnsi="Arial" w:cs="Arial"/>
          <w:lang w:eastAsia="sl-SI"/>
        </w:rPr>
        <w:t>Odlok</w:t>
      </w:r>
      <w:r w:rsidR="006B7EAA" w:rsidRPr="002A1854">
        <w:rPr>
          <w:rFonts w:ascii="Arial" w:eastAsia="Times New Roman" w:hAnsi="Arial" w:cs="Arial"/>
          <w:lang w:eastAsia="sl-SI"/>
        </w:rPr>
        <w:t>om</w:t>
      </w:r>
      <w:r w:rsidR="001F7514" w:rsidRPr="002A1854">
        <w:rPr>
          <w:rFonts w:ascii="Arial" w:eastAsia="Times New Roman" w:hAnsi="Arial" w:cs="Arial"/>
          <w:lang w:eastAsia="sl-SI"/>
        </w:rPr>
        <w:t xml:space="preserve"> o proračunu Občine Trebnje za leto 20</w:t>
      </w:r>
      <w:r w:rsidR="006B7EAA" w:rsidRPr="002A1854">
        <w:rPr>
          <w:rFonts w:ascii="Arial" w:eastAsia="Times New Roman" w:hAnsi="Arial" w:cs="Arial"/>
          <w:lang w:eastAsia="sl-SI"/>
        </w:rPr>
        <w:t>20</w:t>
      </w:r>
      <w:r w:rsidR="001F7514" w:rsidRPr="001F7514">
        <w:rPr>
          <w:rFonts w:ascii="Arial" w:eastAsia="Times New Roman" w:hAnsi="Arial" w:cs="Arial"/>
          <w:lang w:eastAsia="sl-SI"/>
        </w:rPr>
        <w:t xml:space="preserve"> (Uradni list RS, št. </w:t>
      </w:r>
      <w:r w:rsidR="0061307D">
        <w:rPr>
          <w:rFonts w:ascii="Arial" w:eastAsia="Times New Roman" w:hAnsi="Arial" w:cs="Arial"/>
          <w:lang w:eastAsia="sl-SI"/>
        </w:rPr>
        <w:t xml:space="preserve">32/19, </w:t>
      </w:r>
      <w:r w:rsidR="006B7EAA">
        <w:rPr>
          <w:rFonts w:ascii="Arial" w:eastAsia="Times New Roman" w:hAnsi="Arial" w:cs="Arial"/>
          <w:lang w:eastAsia="sl-SI"/>
        </w:rPr>
        <w:t>10</w:t>
      </w:r>
      <w:r w:rsidR="001F7514" w:rsidRPr="001F7514">
        <w:rPr>
          <w:rFonts w:ascii="Arial" w:eastAsia="Times New Roman" w:hAnsi="Arial" w:cs="Arial"/>
          <w:lang w:eastAsia="sl-SI"/>
        </w:rPr>
        <w:t>/</w:t>
      </w:r>
      <w:r w:rsidR="006B7EAA">
        <w:rPr>
          <w:rFonts w:ascii="Arial" w:eastAsia="Times New Roman" w:hAnsi="Arial" w:cs="Arial"/>
          <w:lang w:eastAsia="sl-SI"/>
        </w:rPr>
        <w:t>20</w:t>
      </w:r>
      <w:r w:rsidR="0061307D">
        <w:rPr>
          <w:rFonts w:ascii="Arial" w:eastAsia="Times New Roman" w:hAnsi="Arial" w:cs="Arial"/>
          <w:lang w:eastAsia="sl-SI"/>
        </w:rPr>
        <w:t>, 63/20 in 82/20</w:t>
      </w:r>
      <w:r w:rsidR="00807BEE">
        <w:rPr>
          <w:rFonts w:ascii="Arial" w:eastAsia="Times New Roman" w:hAnsi="Arial" w:cs="Arial"/>
          <w:lang w:eastAsia="sl-SI"/>
        </w:rPr>
        <w:t>; v nadaljevanju: Odlok o proračunu</w:t>
      </w:r>
      <w:r w:rsidR="001F7514" w:rsidRPr="001F7514">
        <w:rPr>
          <w:rFonts w:ascii="Arial" w:eastAsia="Times New Roman" w:hAnsi="Arial" w:cs="Arial"/>
          <w:lang w:eastAsia="sl-SI"/>
        </w:rPr>
        <w:t>)</w:t>
      </w:r>
      <w:r w:rsidR="006B7EAA">
        <w:rPr>
          <w:rFonts w:ascii="Arial" w:eastAsia="Times New Roman" w:hAnsi="Arial" w:cs="Arial"/>
          <w:lang w:eastAsia="sl-SI"/>
        </w:rPr>
        <w:t>.</w:t>
      </w:r>
    </w:p>
    <w:p w:rsidR="002A1854" w:rsidRDefault="002A1854" w:rsidP="002A1854">
      <w:pPr>
        <w:spacing w:after="0" w:line="240" w:lineRule="auto"/>
        <w:jc w:val="both"/>
        <w:rPr>
          <w:rFonts w:ascii="Arial" w:eastAsia="Times New Roman" w:hAnsi="Arial" w:cs="Arial"/>
          <w:b/>
          <w:i/>
        </w:rPr>
      </w:pPr>
    </w:p>
    <w:p w:rsidR="002C2891" w:rsidRPr="002A1854" w:rsidRDefault="002C2891" w:rsidP="004A0D9F">
      <w:pPr>
        <w:numPr>
          <w:ilvl w:val="0"/>
          <w:numId w:val="6"/>
        </w:numPr>
        <w:spacing w:after="0" w:line="260" w:lineRule="atLeast"/>
        <w:jc w:val="both"/>
        <w:rPr>
          <w:rFonts w:ascii="Arial" w:eastAsia="Times New Roman" w:hAnsi="Arial" w:cs="Arial"/>
          <w:b/>
          <w:i/>
        </w:rPr>
      </w:pPr>
      <w:r w:rsidRPr="002A1854">
        <w:rPr>
          <w:rFonts w:ascii="Arial" w:eastAsia="Times New Roman" w:hAnsi="Arial" w:cs="Arial"/>
          <w:b/>
          <w:iCs/>
        </w:rPr>
        <w:t>PREDMET POGODBE</w:t>
      </w:r>
    </w:p>
    <w:p w:rsidR="002C2891" w:rsidRPr="00407959" w:rsidRDefault="002C2891" w:rsidP="00EA4C53">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rsidR="00407959" w:rsidRPr="00407959" w:rsidRDefault="00407959" w:rsidP="002C2891">
      <w:pPr>
        <w:spacing w:after="0" w:line="260" w:lineRule="atLeast"/>
        <w:jc w:val="both"/>
        <w:rPr>
          <w:rFonts w:ascii="Arial" w:eastAsia="Times New Roman" w:hAnsi="Arial" w:cs="Arial"/>
        </w:rPr>
      </w:pPr>
    </w:p>
    <w:p w:rsidR="00975656"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 xml:space="preserve">Predmet te pogodbe je </w:t>
      </w:r>
      <w:r w:rsidR="00C04538">
        <w:rPr>
          <w:rFonts w:ascii="Arial" w:eastAsia="Times New Roman" w:hAnsi="Arial" w:cs="Arial"/>
        </w:rPr>
        <w:t>p</w:t>
      </w:r>
      <w:r w:rsidR="00C04538" w:rsidRPr="00C04538">
        <w:rPr>
          <w:rFonts w:ascii="Arial" w:eastAsia="Times New Roman" w:hAnsi="Arial" w:cs="Arial"/>
        </w:rPr>
        <w:t>replastitev lokalne ceste LC 425 011 Trebnje – Grmada – Dobrnič (posamezni odseki</w:t>
      </w:r>
      <w:r w:rsidR="00EC0B22" w:rsidRPr="0039021A">
        <w:rPr>
          <w:rFonts w:ascii="Arial" w:eastAsia="Times New Roman" w:hAnsi="Arial" w:cs="Arial"/>
        </w:rPr>
        <w:t>)</w:t>
      </w:r>
      <w:r w:rsidR="00975656" w:rsidRPr="00407959">
        <w:rPr>
          <w:rFonts w:ascii="Arial" w:eastAsia="Times New Roman" w:hAnsi="Arial" w:cs="Arial"/>
        </w:rPr>
        <w:t xml:space="preserve">, </w:t>
      </w:r>
      <w:r w:rsidRPr="00407959">
        <w:rPr>
          <w:rFonts w:ascii="Arial" w:eastAsia="Times New Roman" w:hAnsi="Arial" w:cs="Arial"/>
        </w:rPr>
        <w:t>ponudba izvajalca</w:t>
      </w:r>
      <w:r w:rsidR="00975656" w:rsidRPr="00407959">
        <w:rPr>
          <w:rFonts w:ascii="Arial" w:eastAsia="Times New Roman" w:hAnsi="Arial" w:cs="Arial"/>
        </w:rPr>
        <w:t xml:space="preserve"> in </w:t>
      </w:r>
      <w:r w:rsidR="00C04538">
        <w:rPr>
          <w:rFonts w:ascii="Arial" w:eastAsia="Times New Roman" w:hAnsi="Arial" w:cs="Arial"/>
        </w:rPr>
        <w:t>razpisna dokumentacija</w:t>
      </w:r>
      <w:r w:rsidRPr="00407959">
        <w:rPr>
          <w:rFonts w:ascii="Arial" w:eastAsia="Times New Roman" w:hAnsi="Arial" w:cs="Arial"/>
        </w:rPr>
        <w:t xml:space="preserve"> </w:t>
      </w:r>
      <w:r w:rsidR="00B510E4" w:rsidRPr="00407959">
        <w:rPr>
          <w:rFonts w:ascii="Arial" w:eastAsia="Times New Roman" w:hAnsi="Arial" w:cs="Arial"/>
        </w:rPr>
        <w:t>sta</w:t>
      </w:r>
      <w:r w:rsidRPr="00407959">
        <w:rPr>
          <w:rFonts w:ascii="Arial" w:eastAsia="Times New Roman" w:hAnsi="Arial" w:cs="Arial"/>
        </w:rPr>
        <w:t xml:space="preserve"> sestavn</w:t>
      </w:r>
      <w:r w:rsidR="00B510E4" w:rsidRPr="00407959">
        <w:rPr>
          <w:rFonts w:ascii="Arial" w:eastAsia="Times New Roman" w:hAnsi="Arial" w:cs="Arial"/>
        </w:rPr>
        <w:t>a</w:t>
      </w:r>
      <w:r w:rsidRPr="00407959">
        <w:rPr>
          <w:rFonts w:ascii="Arial" w:eastAsia="Times New Roman" w:hAnsi="Arial" w:cs="Arial"/>
        </w:rPr>
        <w:t xml:space="preserve"> del</w:t>
      </w:r>
      <w:r w:rsidR="00B510E4" w:rsidRPr="00407959">
        <w:rPr>
          <w:rFonts w:ascii="Arial" w:eastAsia="Times New Roman" w:hAnsi="Arial" w:cs="Arial"/>
        </w:rPr>
        <w:t>a</w:t>
      </w:r>
      <w:r w:rsidRPr="00407959">
        <w:rPr>
          <w:rFonts w:ascii="Arial" w:eastAsia="Times New Roman" w:hAnsi="Arial" w:cs="Arial"/>
        </w:rPr>
        <w:t xml:space="preserve"> te pogodbe.</w:t>
      </w:r>
      <w:r w:rsidR="00975656" w:rsidRPr="00407959">
        <w:rPr>
          <w:rFonts w:ascii="Arial" w:eastAsia="Times New Roman" w:hAnsi="Arial" w:cs="Arial"/>
        </w:rPr>
        <w:t xml:space="preserve"> </w:t>
      </w:r>
    </w:p>
    <w:p w:rsidR="00D1269D" w:rsidRDefault="00D1269D">
      <w:pPr>
        <w:rPr>
          <w:rFonts w:ascii="Arial" w:hAnsi="Arial" w:cs="Arial"/>
        </w:rPr>
      </w:pPr>
    </w:p>
    <w:p w:rsidR="002A1854" w:rsidRDefault="002A1854" w:rsidP="002A1854">
      <w:pPr>
        <w:pStyle w:val="Odstavekseznama"/>
        <w:numPr>
          <w:ilvl w:val="0"/>
          <w:numId w:val="13"/>
        </w:numPr>
        <w:spacing w:after="0" w:line="240" w:lineRule="auto"/>
        <w:jc w:val="center"/>
        <w:rPr>
          <w:rFonts w:ascii="Arial" w:hAnsi="Arial" w:cs="Arial"/>
        </w:rPr>
      </w:pPr>
      <w:r>
        <w:rPr>
          <w:rFonts w:ascii="Arial" w:hAnsi="Arial" w:cs="Arial"/>
        </w:rPr>
        <w:t>člen</w:t>
      </w:r>
    </w:p>
    <w:p w:rsidR="002A1854" w:rsidRDefault="002A1854" w:rsidP="00D1269D">
      <w:pPr>
        <w:spacing w:after="0"/>
        <w:jc w:val="center"/>
        <w:rPr>
          <w:rFonts w:ascii="Arial" w:hAnsi="Arial" w:cs="Arial"/>
        </w:rPr>
      </w:pPr>
    </w:p>
    <w:p w:rsidR="002A1854" w:rsidRDefault="002A1854" w:rsidP="00D1269D">
      <w:pPr>
        <w:spacing w:after="0"/>
        <w:jc w:val="both"/>
        <w:rPr>
          <w:rFonts w:ascii="Arial" w:hAnsi="Arial" w:cs="Arial"/>
        </w:rPr>
      </w:pPr>
      <w:r>
        <w:rPr>
          <w:rFonts w:ascii="Arial" w:hAnsi="Arial" w:cs="Arial"/>
        </w:rPr>
        <w:t>S to pogodbo naročnik odda, izvajalec pa prevzame vsa dela in obveznosti, določene z naslednjimi dokumenti:</w:t>
      </w:r>
    </w:p>
    <w:p w:rsidR="00F4355F" w:rsidRDefault="00F4355F" w:rsidP="00F4355F">
      <w:pPr>
        <w:pStyle w:val="Odstavekseznama"/>
        <w:numPr>
          <w:ilvl w:val="0"/>
          <w:numId w:val="19"/>
        </w:numPr>
        <w:spacing w:after="0" w:line="240" w:lineRule="auto"/>
        <w:jc w:val="both"/>
        <w:rPr>
          <w:rFonts w:ascii="Arial" w:hAnsi="Arial" w:cs="Arial"/>
        </w:rPr>
      </w:pPr>
      <w:r>
        <w:rPr>
          <w:rFonts w:ascii="Arial" w:hAnsi="Arial" w:cs="Arial"/>
        </w:rPr>
        <w:t>Razpisna dokumentacija naročnika v postopku oddaje javnega naročila, objavljenega na spletni strani občine, dne ____________;</w:t>
      </w:r>
    </w:p>
    <w:p w:rsidR="00F4355F" w:rsidRPr="00C04538" w:rsidRDefault="00F4355F" w:rsidP="00C04538">
      <w:pPr>
        <w:pStyle w:val="Odstavekseznama"/>
        <w:numPr>
          <w:ilvl w:val="0"/>
          <w:numId w:val="19"/>
        </w:numPr>
        <w:spacing w:after="0" w:line="240" w:lineRule="auto"/>
        <w:jc w:val="both"/>
        <w:rPr>
          <w:rFonts w:ascii="Arial" w:hAnsi="Arial" w:cs="Arial"/>
        </w:rPr>
      </w:pPr>
      <w:r>
        <w:rPr>
          <w:rFonts w:ascii="Arial" w:hAnsi="Arial" w:cs="Arial"/>
        </w:rPr>
        <w:t>Ponudba izvajalca št. _______</w:t>
      </w:r>
      <w:r w:rsidR="00C04538">
        <w:rPr>
          <w:rFonts w:ascii="Arial" w:hAnsi="Arial" w:cs="Arial"/>
        </w:rPr>
        <w:t>________, z dne _______________</w:t>
      </w:r>
      <w:r w:rsidR="00F755A8" w:rsidRPr="00C04538">
        <w:rPr>
          <w:rFonts w:ascii="Arial" w:hAnsi="Arial" w:cs="Arial"/>
        </w:rPr>
        <w:t>.</w:t>
      </w:r>
    </w:p>
    <w:p w:rsidR="00F755A8" w:rsidRDefault="00F755A8" w:rsidP="00975656">
      <w:pPr>
        <w:spacing w:after="0" w:line="240" w:lineRule="auto"/>
        <w:jc w:val="both"/>
        <w:rPr>
          <w:rFonts w:ascii="Arial" w:eastAsia="Times New Roman" w:hAnsi="Arial" w:cs="Arial"/>
          <w:lang w:eastAsia="sl-SI"/>
        </w:rPr>
      </w:pPr>
    </w:p>
    <w:p w:rsidR="00975656" w:rsidRPr="00407959" w:rsidRDefault="00975656" w:rsidP="00975656">
      <w:pPr>
        <w:spacing w:after="0" w:line="240" w:lineRule="auto"/>
        <w:jc w:val="both"/>
        <w:rPr>
          <w:rFonts w:ascii="Arial" w:eastAsia="Times New Roman" w:hAnsi="Arial" w:cs="Arial"/>
          <w:lang w:eastAsia="sl-SI"/>
        </w:rPr>
      </w:pPr>
      <w:r w:rsidRPr="00407959">
        <w:rPr>
          <w:rFonts w:ascii="Arial" w:eastAsia="Times New Roman" w:hAnsi="Arial" w:cs="Arial"/>
          <w:lang w:eastAsia="sl-SI"/>
        </w:rPr>
        <w:t>Izbrani ponudnik vso dokumentacijo izdela in preda naročniku v vsebini in obliki, kot je določeno</w:t>
      </w:r>
      <w:r w:rsidR="00893E74">
        <w:rPr>
          <w:rFonts w:ascii="Arial" w:eastAsia="Times New Roman" w:hAnsi="Arial" w:cs="Arial"/>
          <w:lang w:eastAsia="sl-SI"/>
        </w:rPr>
        <w:t xml:space="preserve"> z zgornjimi dokumenti in to pogodbo.</w:t>
      </w:r>
    </w:p>
    <w:p w:rsidR="00975656" w:rsidRPr="00407959" w:rsidRDefault="00975656" w:rsidP="00975656">
      <w:pPr>
        <w:spacing w:after="0" w:line="240" w:lineRule="auto"/>
        <w:jc w:val="both"/>
        <w:rPr>
          <w:rFonts w:ascii="Arial" w:eastAsia="Times New Roman" w:hAnsi="Arial" w:cs="Arial"/>
          <w:lang w:eastAsia="sl-SI"/>
        </w:rPr>
      </w:pPr>
    </w:p>
    <w:p w:rsidR="00975656" w:rsidRPr="00407959" w:rsidRDefault="00975656" w:rsidP="00975656">
      <w:pPr>
        <w:spacing w:after="0" w:line="240" w:lineRule="auto"/>
        <w:jc w:val="both"/>
        <w:rPr>
          <w:rFonts w:ascii="Arial" w:eastAsia="Times New Roman" w:hAnsi="Arial" w:cs="Arial"/>
          <w:lang w:eastAsia="sl-SI"/>
        </w:rPr>
      </w:pPr>
      <w:r w:rsidRPr="00407959">
        <w:rPr>
          <w:rFonts w:ascii="Arial" w:eastAsia="Times New Roman" w:hAnsi="Arial" w:cs="Arial"/>
          <w:lang w:eastAsia="sl-SI"/>
        </w:rPr>
        <w:t>Stranki štejeta pogodbeno delo v opisu iz tega člena za bistveno sestavino pogodbe.</w:t>
      </w:r>
    </w:p>
    <w:p w:rsidR="00EC0B22" w:rsidRPr="00407959" w:rsidRDefault="00EC0B22" w:rsidP="00975656">
      <w:pPr>
        <w:spacing w:after="0" w:line="240" w:lineRule="auto"/>
        <w:jc w:val="both"/>
        <w:rPr>
          <w:rFonts w:ascii="Arial" w:eastAsia="Times New Roman" w:hAnsi="Arial" w:cs="Arial"/>
          <w:lang w:eastAsia="sl-SI"/>
        </w:rPr>
      </w:pPr>
    </w:p>
    <w:p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POGODBENA VREDNOST</w:t>
      </w:r>
    </w:p>
    <w:p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 xml:space="preserve"> člen</w:t>
      </w:r>
    </w:p>
    <w:p w:rsidR="00407959" w:rsidRPr="00407959" w:rsidRDefault="00407959" w:rsidP="00975656">
      <w:pPr>
        <w:widowControl w:val="0"/>
        <w:tabs>
          <w:tab w:val="left" w:pos="1"/>
          <w:tab w:val="left" w:pos="4891"/>
        </w:tabs>
        <w:autoSpaceDE w:val="0"/>
        <w:autoSpaceDN w:val="0"/>
        <w:adjustRightInd w:val="0"/>
        <w:spacing w:after="0" w:line="240" w:lineRule="auto"/>
        <w:ind w:right="1"/>
        <w:jc w:val="both"/>
        <w:rPr>
          <w:rFonts w:ascii="Arial" w:eastAsia="Times New Roman" w:hAnsi="Arial" w:cs="Arial"/>
          <w:lang w:eastAsia="sl-SI"/>
        </w:rPr>
      </w:pPr>
    </w:p>
    <w:p w:rsidR="00975656" w:rsidRPr="00407959" w:rsidRDefault="00975656" w:rsidP="00975656">
      <w:pPr>
        <w:widowControl w:val="0"/>
        <w:tabs>
          <w:tab w:val="left" w:pos="1"/>
          <w:tab w:val="left" w:pos="4891"/>
        </w:tabs>
        <w:autoSpaceDE w:val="0"/>
        <w:autoSpaceDN w:val="0"/>
        <w:adjustRightInd w:val="0"/>
        <w:spacing w:after="0" w:line="240" w:lineRule="auto"/>
        <w:ind w:right="1"/>
        <w:jc w:val="both"/>
        <w:rPr>
          <w:rFonts w:ascii="Arial" w:eastAsia="Times New Roman" w:hAnsi="Arial" w:cs="Arial"/>
          <w:lang w:eastAsia="sl-SI"/>
        </w:rPr>
      </w:pPr>
      <w:r w:rsidRPr="00407959">
        <w:rPr>
          <w:rFonts w:ascii="Arial" w:eastAsia="Times New Roman" w:hAnsi="Arial" w:cs="Arial"/>
          <w:lang w:eastAsia="sl-SI"/>
        </w:rPr>
        <w:t xml:space="preserve">Pogodbena vrednost znaša </w:t>
      </w:r>
      <w:r w:rsidR="00B24090" w:rsidRPr="00407959">
        <w:rPr>
          <w:rFonts w:ascii="Arial" w:eastAsia="Times New Roman" w:hAnsi="Arial" w:cs="Arial"/>
          <w:lang w:eastAsia="sl-SI"/>
        </w:rPr>
        <w:t>__</w:t>
      </w:r>
      <w:r w:rsidR="00112921" w:rsidRPr="00407959">
        <w:rPr>
          <w:rFonts w:ascii="Arial" w:eastAsia="Times New Roman" w:hAnsi="Arial" w:cs="Arial"/>
          <w:lang w:eastAsia="sl-SI"/>
        </w:rPr>
        <w:t>_</w:t>
      </w:r>
      <w:r w:rsidR="00F43577">
        <w:rPr>
          <w:rFonts w:ascii="Arial" w:eastAsia="Times New Roman" w:hAnsi="Arial" w:cs="Arial"/>
          <w:lang w:eastAsia="sl-SI"/>
        </w:rPr>
        <w:t>_______</w:t>
      </w:r>
      <w:r w:rsidR="00112921" w:rsidRPr="00407959">
        <w:rPr>
          <w:rFonts w:ascii="Arial" w:eastAsia="Times New Roman" w:hAnsi="Arial" w:cs="Arial"/>
          <w:lang w:eastAsia="sl-SI"/>
        </w:rPr>
        <w:t>___</w:t>
      </w:r>
      <w:r w:rsidR="00B24090" w:rsidRPr="00407959">
        <w:rPr>
          <w:rFonts w:ascii="Arial" w:eastAsia="Times New Roman" w:hAnsi="Arial" w:cs="Arial"/>
          <w:lang w:eastAsia="sl-SI"/>
        </w:rPr>
        <w:t>____</w:t>
      </w:r>
      <w:r w:rsidRPr="00407959">
        <w:rPr>
          <w:rFonts w:ascii="Arial" w:eastAsia="Times New Roman" w:hAnsi="Arial" w:cs="Arial"/>
          <w:b/>
          <w:bCs/>
          <w:lang w:eastAsia="sl-SI"/>
        </w:rPr>
        <w:t xml:space="preserve"> </w:t>
      </w:r>
      <w:r w:rsidRPr="00407959">
        <w:rPr>
          <w:rFonts w:ascii="Arial" w:eastAsia="Times New Roman" w:hAnsi="Arial" w:cs="Arial"/>
          <w:lang w:eastAsia="sl-SI"/>
        </w:rPr>
        <w:t>(z besedo</w:t>
      </w:r>
      <w:r w:rsidR="0087444C" w:rsidRPr="00407959">
        <w:rPr>
          <w:rFonts w:ascii="Arial" w:eastAsia="Times New Roman" w:hAnsi="Arial" w:cs="Arial"/>
          <w:lang w:eastAsia="sl-SI"/>
        </w:rPr>
        <w:t>:</w:t>
      </w:r>
      <w:r w:rsidRPr="00407959">
        <w:rPr>
          <w:rFonts w:ascii="Arial" w:eastAsia="Times New Roman" w:hAnsi="Arial" w:cs="Arial"/>
          <w:lang w:eastAsia="sl-SI"/>
        </w:rPr>
        <w:t xml:space="preserve"> </w:t>
      </w:r>
      <w:r w:rsidR="00B24090" w:rsidRPr="00407959">
        <w:rPr>
          <w:rFonts w:ascii="Arial" w:eastAsia="Times New Roman" w:hAnsi="Arial" w:cs="Arial"/>
          <w:lang w:eastAsia="sl-SI"/>
        </w:rPr>
        <w:t>________________________</w:t>
      </w:r>
      <w:r w:rsidRPr="00407959">
        <w:rPr>
          <w:rFonts w:ascii="Arial" w:eastAsia="Times New Roman" w:hAnsi="Arial" w:cs="Arial"/>
          <w:lang w:eastAsia="sl-SI"/>
        </w:rPr>
        <w:t xml:space="preserve">). Cena vključuje davek na dodano vrednost. </w:t>
      </w:r>
    </w:p>
    <w:p w:rsidR="007B5F07" w:rsidRPr="00407959" w:rsidRDefault="007B5F07" w:rsidP="00975656">
      <w:pPr>
        <w:spacing w:after="0" w:line="240" w:lineRule="auto"/>
        <w:jc w:val="both"/>
        <w:rPr>
          <w:rFonts w:ascii="Arial" w:eastAsia="Times New Roman" w:hAnsi="Arial" w:cs="Arial"/>
          <w:lang w:eastAsia="sl-SI"/>
        </w:rPr>
      </w:pPr>
    </w:p>
    <w:p w:rsidR="00CA6B00" w:rsidRDefault="00C04538" w:rsidP="00975656">
      <w:pPr>
        <w:spacing w:after="0" w:line="240" w:lineRule="auto"/>
        <w:jc w:val="both"/>
        <w:rPr>
          <w:rFonts w:ascii="Arial" w:eastAsia="Times New Roman" w:hAnsi="Arial" w:cs="Arial"/>
          <w:lang w:eastAsia="sl-SI"/>
        </w:rPr>
      </w:pPr>
      <w:r w:rsidRPr="00C04538">
        <w:rPr>
          <w:rFonts w:ascii="Arial" w:eastAsia="Times New Roman" w:hAnsi="Arial" w:cs="Arial"/>
          <w:lang w:eastAsia="sl-SI"/>
        </w:rPr>
        <w:t>Pogodbena cena iz predhodnega odstavka tega člena je določena po predračunskih količinah del in po fiksnih cenah za enoto.</w:t>
      </w:r>
    </w:p>
    <w:p w:rsidR="00C04538" w:rsidRDefault="00C04538" w:rsidP="00975656">
      <w:pPr>
        <w:spacing w:after="0" w:line="240" w:lineRule="auto"/>
        <w:jc w:val="both"/>
        <w:rPr>
          <w:rFonts w:ascii="Arial" w:eastAsia="Times New Roman" w:hAnsi="Arial" w:cs="Arial"/>
          <w:lang w:eastAsia="sl-SI"/>
        </w:rPr>
      </w:pPr>
    </w:p>
    <w:p w:rsidR="00C04538" w:rsidRDefault="00C04538" w:rsidP="00C04538">
      <w:pPr>
        <w:spacing w:after="0" w:line="240" w:lineRule="auto"/>
        <w:jc w:val="both"/>
        <w:rPr>
          <w:rFonts w:ascii="Arial" w:eastAsia="Times New Roman" w:hAnsi="Arial" w:cs="Arial"/>
          <w:lang w:eastAsia="sl-SI"/>
        </w:rPr>
      </w:pPr>
      <w:r w:rsidRPr="00C04538">
        <w:rPr>
          <w:rFonts w:ascii="Arial" w:eastAsia="Times New Roman" w:hAnsi="Arial" w:cs="Arial"/>
          <w:lang w:eastAsia="sl-SI"/>
        </w:rPr>
        <w:t>Izvajalec mora ob izdaji začasne ali končne situacije upoštevati veljavni zakon, ki ureja davek na dodano vrednost.</w:t>
      </w:r>
    </w:p>
    <w:p w:rsidR="00C04538" w:rsidRPr="00C04538" w:rsidRDefault="00C04538" w:rsidP="00C04538">
      <w:pPr>
        <w:spacing w:after="0" w:line="240" w:lineRule="auto"/>
        <w:jc w:val="both"/>
        <w:rPr>
          <w:rFonts w:ascii="Arial" w:eastAsia="Times New Roman" w:hAnsi="Arial" w:cs="Arial"/>
          <w:lang w:eastAsia="sl-SI"/>
        </w:rPr>
      </w:pPr>
    </w:p>
    <w:p w:rsidR="00C04538" w:rsidRDefault="00C04538" w:rsidP="00C04538">
      <w:pPr>
        <w:spacing w:after="0" w:line="240" w:lineRule="auto"/>
        <w:jc w:val="both"/>
        <w:rPr>
          <w:rFonts w:ascii="Arial" w:eastAsia="Times New Roman" w:hAnsi="Arial" w:cs="Arial"/>
          <w:lang w:eastAsia="sl-SI"/>
        </w:rPr>
      </w:pPr>
      <w:r w:rsidRPr="00C04538">
        <w:rPr>
          <w:rFonts w:ascii="Arial" w:eastAsia="Times New Roman" w:hAnsi="Arial" w:cs="Arial"/>
          <w:lang w:eastAsia="sl-SI"/>
        </w:rPr>
        <w:t>Pogodbena vrednost vsebuje vse elemente cene, vključno z DDV, manipulativnimi stroški, taksami, carino idr. in je ni možno povečati na nobeni osnovi, razen na zakonski. Izvajalec v zvez z tem nima pravice zaračunavati nobenih dodatnih stroškov.</w:t>
      </w:r>
    </w:p>
    <w:p w:rsidR="00C04538" w:rsidRPr="00C04538" w:rsidRDefault="00C04538" w:rsidP="00C04538">
      <w:pPr>
        <w:spacing w:after="0" w:line="240" w:lineRule="auto"/>
        <w:jc w:val="both"/>
        <w:rPr>
          <w:rFonts w:ascii="Arial" w:eastAsia="Times New Roman" w:hAnsi="Arial" w:cs="Arial"/>
          <w:lang w:eastAsia="sl-SI"/>
        </w:rPr>
      </w:pPr>
    </w:p>
    <w:p w:rsidR="00C04538" w:rsidRDefault="00C04538" w:rsidP="00C04538">
      <w:pPr>
        <w:spacing w:after="0" w:line="240" w:lineRule="auto"/>
        <w:jc w:val="both"/>
        <w:rPr>
          <w:rFonts w:ascii="Arial" w:eastAsia="Times New Roman" w:hAnsi="Arial" w:cs="Arial"/>
          <w:lang w:eastAsia="sl-SI"/>
        </w:rPr>
      </w:pPr>
      <w:r w:rsidRPr="00C04538">
        <w:rPr>
          <w:rFonts w:ascii="Arial" w:eastAsia="Times New Roman" w:hAnsi="Arial" w:cs="Arial"/>
          <w:lang w:eastAsia="sl-SI"/>
        </w:rPr>
        <w:t>Pogodbena cena zajema tudi dela, ki v posameznih postavkah popisa del niso zajeta, vendar so po svoji naravi nujna za normalni potek del in dela, ki izhajajo iz določb, ki jih mora kot izvajalec izvesti na podlagi veljavnih predpisov.</w:t>
      </w:r>
    </w:p>
    <w:p w:rsidR="00C04538" w:rsidRPr="00C04538" w:rsidRDefault="00C04538" w:rsidP="00C04538">
      <w:pPr>
        <w:spacing w:after="0" w:line="240" w:lineRule="auto"/>
        <w:jc w:val="both"/>
        <w:rPr>
          <w:rFonts w:ascii="Arial" w:eastAsia="Times New Roman" w:hAnsi="Arial" w:cs="Arial"/>
          <w:lang w:eastAsia="sl-SI"/>
        </w:rPr>
      </w:pPr>
    </w:p>
    <w:p w:rsidR="00DB5458" w:rsidRDefault="00C04538" w:rsidP="00C04538">
      <w:pPr>
        <w:spacing w:after="0" w:line="240" w:lineRule="auto"/>
        <w:jc w:val="both"/>
        <w:rPr>
          <w:rFonts w:ascii="Arial" w:eastAsia="Times New Roman" w:hAnsi="Arial" w:cs="Arial"/>
          <w:lang w:eastAsia="sl-SI"/>
        </w:rPr>
      </w:pPr>
      <w:r w:rsidRPr="00C04538">
        <w:rPr>
          <w:rFonts w:ascii="Arial" w:eastAsia="Times New Roman" w:hAnsi="Arial" w:cs="Arial"/>
          <w:lang w:eastAsia="sl-SI"/>
        </w:rPr>
        <w:t xml:space="preserve">Cene na enoto za pogodbena morebitna presežna nepredvidena in dodatna dela so fiksna do konca gradnje z upoštevanim davkom po veljavni zakonodaji. Izvajalec in naročnik se sporazumeta, da izvajalec ni upravičen do podražitev niti v smislu 655. člena Obligacijskega zakonika (Uradni list RS, št. 97/07 – uradno prečiščeno besedilo, 64/16 – </w:t>
      </w:r>
      <w:proofErr w:type="spellStart"/>
      <w:r w:rsidRPr="00C04538">
        <w:rPr>
          <w:rFonts w:ascii="Arial" w:eastAsia="Times New Roman" w:hAnsi="Arial" w:cs="Arial"/>
          <w:lang w:eastAsia="sl-SI"/>
        </w:rPr>
        <w:t>odl</w:t>
      </w:r>
      <w:proofErr w:type="spellEnd"/>
      <w:r w:rsidRPr="00C04538">
        <w:rPr>
          <w:rFonts w:ascii="Arial" w:eastAsia="Times New Roman" w:hAnsi="Arial" w:cs="Arial"/>
          <w:lang w:eastAsia="sl-SI"/>
        </w:rPr>
        <w:t>. US in 20/18 – OROZ631).</w:t>
      </w:r>
    </w:p>
    <w:p w:rsidR="00DB40AE" w:rsidRDefault="00DB40AE" w:rsidP="002C2891">
      <w:pPr>
        <w:spacing w:after="0" w:line="240" w:lineRule="auto"/>
        <w:jc w:val="both"/>
        <w:rPr>
          <w:rFonts w:ascii="Arial" w:eastAsia="Times New Roman" w:hAnsi="Arial" w:cs="Arial"/>
          <w:lang w:eastAsia="sl-SI"/>
        </w:rPr>
      </w:pPr>
    </w:p>
    <w:p w:rsidR="00C04538" w:rsidRDefault="00C04538" w:rsidP="00C04538">
      <w:pPr>
        <w:numPr>
          <w:ilvl w:val="0"/>
          <w:numId w:val="13"/>
        </w:numPr>
        <w:spacing w:after="0" w:line="240" w:lineRule="auto"/>
        <w:jc w:val="center"/>
        <w:rPr>
          <w:rFonts w:ascii="Arial" w:eastAsia="Times New Roman" w:hAnsi="Arial" w:cs="Arial"/>
        </w:rPr>
      </w:pPr>
      <w:r>
        <w:rPr>
          <w:rFonts w:ascii="Arial" w:eastAsia="Times New Roman" w:hAnsi="Arial" w:cs="Arial"/>
        </w:rPr>
        <w:t xml:space="preserve">člen </w:t>
      </w:r>
    </w:p>
    <w:p w:rsidR="00C04538" w:rsidRDefault="00C04538" w:rsidP="00C04538">
      <w:pPr>
        <w:spacing w:after="0" w:line="240" w:lineRule="auto"/>
        <w:jc w:val="both"/>
        <w:rPr>
          <w:rFonts w:ascii="Arial" w:eastAsia="Times New Roman" w:hAnsi="Arial" w:cs="Arial"/>
          <w:lang w:eastAsia="sl-SI"/>
        </w:rPr>
      </w:pPr>
    </w:p>
    <w:p w:rsidR="00C04538" w:rsidRDefault="00C04538" w:rsidP="00C04538">
      <w:pPr>
        <w:spacing w:after="0" w:line="240" w:lineRule="auto"/>
        <w:jc w:val="both"/>
        <w:rPr>
          <w:rFonts w:ascii="Arial" w:eastAsia="Times New Roman" w:hAnsi="Arial" w:cs="Arial"/>
          <w:lang w:eastAsia="sl-SI"/>
        </w:rPr>
      </w:pPr>
      <w:r w:rsidRPr="00C04538">
        <w:rPr>
          <w:rFonts w:ascii="Arial" w:eastAsia="Times New Roman" w:hAnsi="Arial" w:cs="Arial"/>
          <w:lang w:eastAsia="sl-SI"/>
        </w:rPr>
        <w:t>Sredstva za izvedbo naročila so zagotovljena v Odloku o proračunu Občine Trebnje za leto 2020 (Uradni list RS, št. 32/19, 10/20 in 63/20)</w:t>
      </w:r>
      <w:r>
        <w:rPr>
          <w:rFonts w:ascii="Arial" w:eastAsia="Times New Roman" w:hAnsi="Arial" w:cs="Arial"/>
          <w:lang w:eastAsia="sl-SI"/>
        </w:rPr>
        <w:t xml:space="preserve"> pod proračunsko postavko ____________, konto_____________.</w:t>
      </w:r>
    </w:p>
    <w:p w:rsidR="00C04538" w:rsidRDefault="00C04538" w:rsidP="00C04538">
      <w:pPr>
        <w:spacing w:after="0" w:line="240" w:lineRule="auto"/>
        <w:jc w:val="both"/>
        <w:rPr>
          <w:rFonts w:ascii="Arial" w:eastAsia="Times New Roman" w:hAnsi="Arial" w:cs="Arial"/>
          <w:lang w:eastAsia="sl-SI"/>
        </w:rPr>
      </w:pPr>
    </w:p>
    <w:p w:rsidR="00C04538" w:rsidRDefault="00C04538" w:rsidP="00C04538">
      <w:pPr>
        <w:numPr>
          <w:ilvl w:val="0"/>
          <w:numId w:val="13"/>
        </w:numPr>
        <w:spacing w:after="0" w:line="240" w:lineRule="auto"/>
        <w:jc w:val="center"/>
        <w:rPr>
          <w:rFonts w:ascii="Arial" w:eastAsia="Times New Roman" w:hAnsi="Arial" w:cs="Arial"/>
        </w:rPr>
      </w:pPr>
      <w:r>
        <w:rPr>
          <w:rFonts w:ascii="Arial" w:eastAsia="Times New Roman" w:hAnsi="Arial" w:cs="Arial"/>
        </w:rPr>
        <w:t>člen</w:t>
      </w:r>
    </w:p>
    <w:p w:rsidR="00C04538" w:rsidRPr="00C04538" w:rsidRDefault="00C04538" w:rsidP="00C04538">
      <w:pPr>
        <w:spacing w:after="0" w:line="240" w:lineRule="auto"/>
        <w:jc w:val="both"/>
        <w:rPr>
          <w:rFonts w:ascii="Arial" w:eastAsia="Times New Roman" w:hAnsi="Arial" w:cs="Arial"/>
          <w:lang w:eastAsia="sl-SI"/>
        </w:rPr>
      </w:pPr>
    </w:p>
    <w:p w:rsidR="00C04538" w:rsidRDefault="00C04538" w:rsidP="00C04538">
      <w:pPr>
        <w:spacing w:after="0" w:line="240" w:lineRule="auto"/>
        <w:jc w:val="both"/>
        <w:rPr>
          <w:rFonts w:ascii="Arial" w:hAnsi="Arial" w:cs="Arial"/>
          <w:color w:val="000000"/>
        </w:rPr>
      </w:pPr>
      <w:r w:rsidRPr="00C04538">
        <w:rPr>
          <w:rFonts w:ascii="Arial" w:hAnsi="Arial" w:cs="Arial"/>
          <w:color w:val="000000"/>
        </w:rPr>
        <w:t>Opravljena dela se bodo obračunala mesečno po cenah za enoto iz predračuna ob upoštevanju dejansko izvršenih količin, ki so evidentirane (potrjene) v knjigi obračunskih izmer.</w:t>
      </w:r>
    </w:p>
    <w:p w:rsidR="00C04538" w:rsidRPr="00C04538" w:rsidRDefault="00C04538" w:rsidP="00C04538">
      <w:pPr>
        <w:spacing w:after="0" w:line="240" w:lineRule="auto"/>
        <w:jc w:val="both"/>
      </w:pPr>
    </w:p>
    <w:p w:rsidR="00C04538" w:rsidRDefault="00C04538" w:rsidP="00C04538">
      <w:pPr>
        <w:spacing w:after="0" w:line="240" w:lineRule="auto"/>
        <w:jc w:val="both"/>
        <w:rPr>
          <w:rFonts w:ascii="Arial" w:hAnsi="Arial" w:cs="Arial"/>
          <w:color w:val="000000"/>
        </w:rPr>
      </w:pPr>
      <w:r w:rsidRPr="00C04538">
        <w:rPr>
          <w:rFonts w:ascii="Arial" w:hAnsi="Arial" w:cs="Arial"/>
          <w:color w:val="000000"/>
        </w:rPr>
        <w:t>Izvajalec izstavi račun v elektronski obliki (</w:t>
      </w:r>
      <w:proofErr w:type="spellStart"/>
      <w:r w:rsidRPr="00C04538">
        <w:rPr>
          <w:rFonts w:ascii="Arial" w:hAnsi="Arial" w:cs="Arial"/>
          <w:color w:val="000000"/>
        </w:rPr>
        <w:t>eRačun</w:t>
      </w:r>
      <w:proofErr w:type="spellEnd"/>
      <w:r w:rsidRPr="00C04538">
        <w:rPr>
          <w:rFonts w:ascii="Arial" w:hAnsi="Arial" w:cs="Arial"/>
          <w:color w:val="000000"/>
        </w:rPr>
        <w:t xml:space="preserve">) preko spletnega portala </w:t>
      </w:r>
      <w:proofErr w:type="spellStart"/>
      <w:r w:rsidRPr="00C04538">
        <w:rPr>
          <w:rFonts w:ascii="Arial" w:hAnsi="Arial" w:cs="Arial"/>
          <w:color w:val="000000"/>
        </w:rPr>
        <w:t>UJPnet</w:t>
      </w:r>
      <w:proofErr w:type="spellEnd"/>
      <w:r w:rsidRPr="00C04538">
        <w:rPr>
          <w:rFonts w:ascii="Arial" w:hAnsi="Arial" w:cs="Arial"/>
          <w:color w:val="000000"/>
        </w:rPr>
        <w:t xml:space="preserve">. Kot uradni prejem računa se šteje datum vnosa popolnega računa z vsemi zahtevanimi prilogami v sistem </w:t>
      </w:r>
      <w:proofErr w:type="spellStart"/>
      <w:r w:rsidRPr="00C04538">
        <w:rPr>
          <w:rFonts w:ascii="Arial" w:hAnsi="Arial" w:cs="Arial"/>
          <w:color w:val="000000"/>
        </w:rPr>
        <w:t>UJPnet</w:t>
      </w:r>
      <w:proofErr w:type="spellEnd"/>
      <w:r w:rsidRPr="00C04538">
        <w:rPr>
          <w:rFonts w:ascii="Arial" w:hAnsi="Arial" w:cs="Arial"/>
          <w:color w:val="000000"/>
        </w:rPr>
        <w:t>.</w:t>
      </w:r>
    </w:p>
    <w:p w:rsidR="00C04538" w:rsidRPr="00C04538" w:rsidRDefault="00C04538" w:rsidP="00C04538">
      <w:pPr>
        <w:spacing w:after="0" w:line="240" w:lineRule="auto"/>
        <w:jc w:val="both"/>
      </w:pPr>
    </w:p>
    <w:p w:rsidR="00C04538" w:rsidRDefault="00C04538" w:rsidP="00C04538">
      <w:pPr>
        <w:spacing w:after="0" w:line="240" w:lineRule="auto"/>
        <w:jc w:val="both"/>
        <w:rPr>
          <w:rFonts w:ascii="Arial" w:hAnsi="Arial" w:cs="Arial"/>
          <w:color w:val="000000"/>
        </w:rPr>
      </w:pPr>
      <w:r w:rsidRPr="00C04538">
        <w:rPr>
          <w:rFonts w:ascii="Arial" w:hAnsi="Arial" w:cs="Arial"/>
          <w:color w:val="000000"/>
        </w:rPr>
        <w:t>Izvajalec bo do vsakega 5. v mesecu za pretekli mesec sestavil in vročil naročniku v potrditev začasno mesečno situacijo, ki bo vsebovala izvršena obračunana dela. V kolikor se vročitev in potrditev situacij s strani naročnika poveri v pristojnost inženirju, je naročnik o tem dolžan obvestiti izvajalca v 10 dneh po sklenitvi pogodbe. Izvajalec mora pri izdaji situacij upoštevati veljaven Zakon o opravljanju plačilnih storitev za proračunske uporabnike.</w:t>
      </w:r>
    </w:p>
    <w:p w:rsidR="00C04538" w:rsidRPr="00C04538" w:rsidRDefault="00C04538" w:rsidP="00C04538">
      <w:pPr>
        <w:spacing w:after="0" w:line="240" w:lineRule="auto"/>
        <w:jc w:val="both"/>
      </w:pPr>
    </w:p>
    <w:p w:rsidR="00C04538" w:rsidRDefault="00C04538" w:rsidP="00C04538">
      <w:pPr>
        <w:spacing w:after="0" w:line="240" w:lineRule="auto"/>
        <w:jc w:val="both"/>
        <w:rPr>
          <w:rFonts w:ascii="Arial" w:hAnsi="Arial" w:cs="Arial"/>
          <w:color w:val="000000"/>
        </w:rPr>
      </w:pPr>
      <w:r w:rsidRPr="00C04538">
        <w:rPr>
          <w:rFonts w:ascii="Arial" w:hAnsi="Arial" w:cs="Arial"/>
          <w:color w:val="000000"/>
        </w:rPr>
        <w:t>Naročnik je dolžan situacijo pregledati v roku 8 dni od prejema.</w:t>
      </w:r>
    </w:p>
    <w:p w:rsidR="00C04538" w:rsidRPr="00C04538" w:rsidRDefault="00C04538" w:rsidP="00C04538">
      <w:pPr>
        <w:spacing w:after="0" w:line="240" w:lineRule="auto"/>
        <w:jc w:val="both"/>
      </w:pPr>
    </w:p>
    <w:p w:rsidR="00C04538" w:rsidRDefault="00C04538" w:rsidP="00C04538">
      <w:pPr>
        <w:spacing w:after="0" w:line="240" w:lineRule="auto"/>
        <w:jc w:val="both"/>
        <w:rPr>
          <w:rFonts w:ascii="Arial" w:hAnsi="Arial" w:cs="Arial"/>
          <w:color w:val="000000"/>
        </w:rPr>
      </w:pPr>
      <w:r w:rsidRPr="00C04538">
        <w:rPr>
          <w:rFonts w:ascii="Arial" w:hAnsi="Arial" w:cs="Arial"/>
          <w:color w:val="000000"/>
        </w:rPr>
        <w:t xml:space="preserve">V primeru, da naročnik ali naročnikov pooblaščenec ugotovi napake ali da se ne strinja s posameznimi postavkami obračuna v situaciji, je naročnik dolžan nesporni znesek situacije plačati </w:t>
      </w:r>
      <w:r w:rsidRPr="00C04538">
        <w:rPr>
          <w:rFonts w:ascii="Arial" w:hAnsi="Arial" w:cs="Arial"/>
          <w:color w:val="000000"/>
        </w:rPr>
        <w:lastRenderedPageBreak/>
        <w:t>na način in v rokih določenih za plačilo po tej pogodbi, glede spornega zneska pa v roku 8 dni utemeljiti sporni znesek in sporočiti svoje pisno stališče izvajalcu.</w:t>
      </w:r>
    </w:p>
    <w:p w:rsidR="00C04538" w:rsidRPr="00C04538" w:rsidRDefault="00C04538" w:rsidP="00C04538">
      <w:pPr>
        <w:spacing w:after="0" w:line="240" w:lineRule="auto"/>
        <w:jc w:val="both"/>
      </w:pPr>
    </w:p>
    <w:p w:rsidR="00C04538" w:rsidRDefault="00C04538" w:rsidP="00C04538">
      <w:pPr>
        <w:spacing w:after="0" w:line="240" w:lineRule="auto"/>
        <w:jc w:val="both"/>
        <w:rPr>
          <w:rFonts w:ascii="Arial" w:hAnsi="Arial" w:cs="Arial"/>
          <w:color w:val="000000"/>
        </w:rPr>
      </w:pPr>
      <w:r w:rsidRPr="00C04538">
        <w:rPr>
          <w:rFonts w:ascii="Arial" w:hAnsi="Arial" w:cs="Arial"/>
          <w:color w:val="000000"/>
        </w:rPr>
        <w:t>Končno situacijo izstavi izvajalec v 10 dneh po končni primopredaji del.</w:t>
      </w:r>
    </w:p>
    <w:p w:rsidR="007378B3" w:rsidRDefault="007378B3" w:rsidP="00C04538">
      <w:pPr>
        <w:spacing w:after="0" w:line="240" w:lineRule="auto"/>
        <w:jc w:val="both"/>
        <w:rPr>
          <w:rFonts w:ascii="Arial" w:hAnsi="Arial" w:cs="Arial"/>
          <w:color w:val="000000"/>
        </w:rPr>
      </w:pPr>
    </w:p>
    <w:p w:rsidR="007378B3" w:rsidRDefault="007378B3" w:rsidP="007378B3">
      <w:pPr>
        <w:numPr>
          <w:ilvl w:val="0"/>
          <w:numId w:val="13"/>
        </w:numPr>
        <w:spacing w:after="0" w:line="240" w:lineRule="auto"/>
        <w:jc w:val="center"/>
        <w:rPr>
          <w:rFonts w:ascii="Arial" w:eastAsia="Times New Roman" w:hAnsi="Arial" w:cs="Arial"/>
        </w:rPr>
      </w:pPr>
      <w:r>
        <w:rPr>
          <w:rFonts w:ascii="Arial" w:eastAsia="Times New Roman" w:hAnsi="Arial" w:cs="Arial"/>
        </w:rPr>
        <w:t xml:space="preserve">člen </w:t>
      </w:r>
    </w:p>
    <w:p w:rsidR="007378B3" w:rsidRDefault="007378B3" w:rsidP="007378B3">
      <w:pPr>
        <w:spacing w:after="0" w:line="240" w:lineRule="auto"/>
        <w:ind w:left="360"/>
        <w:rPr>
          <w:rFonts w:ascii="Arial" w:eastAsia="Times New Roman" w:hAnsi="Arial" w:cs="Arial"/>
        </w:rPr>
      </w:pPr>
    </w:p>
    <w:p w:rsidR="007378B3" w:rsidRPr="007378B3" w:rsidRDefault="007378B3" w:rsidP="007378B3">
      <w:pPr>
        <w:spacing w:after="0" w:line="240" w:lineRule="auto"/>
        <w:jc w:val="both"/>
        <w:rPr>
          <w:rFonts w:ascii="Arial" w:hAnsi="Arial" w:cs="Arial"/>
          <w:color w:val="000000"/>
        </w:rPr>
      </w:pPr>
      <w:r w:rsidRPr="007378B3">
        <w:rPr>
          <w:rFonts w:ascii="Arial" w:hAnsi="Arial" w:cs="Arial"/>
          <w:color w:val="000000"/>
        </w:rPr>
        <w:t>Naročnik bo nakazoval zneske v obliki mesečnih nakazil potrjenih zneskov začasnih situacij in z dokončnim plačilom končne situacije 30. dan po uradnem prejemu potrjene začasne mesečne ali končne situacije na transakcijski račun glavnega izvajalca, ki izhaja iz te pogodbe.</w:t>
      </w:r>
    </w:p>
    <w:p w:rsidR="007378B3" w:rsidRPr="007378B3" w:rsidRDefault="007378B3" w:rsidP="007378B3">
      <w:pPr>
        <w:spacing w:after="0" w:line="240" w:lineRule="auto"/>
        <w:jc w:val="both"/>
      </w:pPr>
    </w:p>
    <w:p w:rsidR="007378B3" w:rsidRPr="007378B3" w:rsidRDefault="007378B3" w:rsidP="007378B3">
      <w:pPr>
        <w:spacing w:after="0" w:line="240" w:lineRule="auto"/>
        <w:jc w:val="both"/>
        <w:rPr>
          <w:rFonts w:ascii="Arial" w:hAnsi="Arial" w:cs="Arial"/>
          <w:color w:val="000000"/>
        </w:rPr>
      </w:pPr>
      <w:r w:rsidRPr="007378B3">
        <w:rPr>
          <w:rFonts w:ascii="Arial" w:hAnsi="Arial" w:cs="Arial"/>
          <w:color w:val="000000"/>
        </w:rPr>
        <w:t xml:space="preserve">Naročnik bo od vsake situacije zadržal 5 % sredstev pogodbene vrednosti (z DDV) do posredovanja </w:t>
      </w:r>
      <w:r w:rsidR="00D1269D">
        <w:rPr>
          <w:rFonts w:ascii="Arial" w:hAnsi="Arial" w:cs="Arial"/>
          <w:color w:val="000000"/>
        </w:rPr>
        <w:t>bančne garancije</w:t>
      </w:r>
      <w:r w:rsidRPr="007378B3">
        <w:rPr>
          <w:rFonts w:ascii="Arial" w:hAnsi="Arial" w:cs="Arial"/>
          <w:color w:val="000000"/>
        </w:rPr>
        <w:t xml:space="preserve"> za odpravo napak v garancijski dobi.</w:t>
      </w:r>
    </w:p>
    <w:p w:rsidR="007378B3" w:rsidRPr="007378B3" w:rsidRDefault="007378B3" w:rsidP="007378B3">
      <w:pPr>
        <w:spacing w:after="0" w:line="240" w:lineRule="auto"/>
        <w:jc w:val="both"/>
        <w:rPr>
          <w:rFonts w:ascii="Arial" w:eastAsia="Times New Roman" w:hAnsi="Arial" w:cs="Arial"/>
          <w:lang w:eastAsia="sl-SI"/>
        </w:rPr>
      </w:pPr>
    </w:p>
    <w:p w:rsidR="007378B3" w:rsidRDefault="007378B3" w:rsidP="00DB5458">
      <w:pPr>
        <w:numPr>
          <w:ilvl w:val="0"/>
          <w:numId w:val="6"/>
        </w:numPr>
        <w:spacing w:after="0" w:line="240" w:lineRule="auto"/>
        <w:jc w:val="both"/>
        <w:rPr>
          <w:rFonts w:ascii="Arial" w:eastAsia="Times New Roman" w:hAnsi="Arial" w:cs="Arial"/>
          <w:b/>
        </w:rPr>
      </w:pPr>
      <w:r>
        <w:rPr>
          <w:rFonts w:ascii="Arial" w:eastAsia="Times New Roman" w:hAnsi="Arial" w:cs="Arial"/>
          <w:b/>
        </w:rPr>
        <w:t>PODIZVAJALCI</w:t>
      </w:r>
    </w:p>
    <w:p w:rsidR="007378B3" w:rsidRDefault="007378B3" w:rsidP="007378B3">
      <w:pPr>
        <w:spacing w:after="0" w:line="240" w:lineRule="auto"/>
        <w:jc w:val="both"/>
        <w:rPr>
          <w:rFonts w:ascii="Arial" w:eastAsia="Times New Roman" w:hAnsi="Arial" w:cs="Arial"/>
          <w:b/>
        </w:rPr>
      </w:pPr>
    </w:p>
    <w:p w:rsidR="007378B3" w:rsidRPr="007378B3" w:rsidRDefault="007378B3" w:rsidP="007378B3">
      <w:pPr>
        <w:numPr>
          <w:ilvl w:val="0"/>
          <w:numId w:val="13"/>
        </w:numPr>
        <w:spacing w:after="0" w:line="240" w:lineRule="auto"/>
        <w:jc w:val="center"/>
        <w:rPr>
          <w:rFonts w:ascii="Arial" w:eastAsia="Times New Roman" w:hAnsi="Arial" w:cs="Arial"/>
        </w:rPr>
      </w:pPr>
      <w:r w:rsidRPr="007378B3">
        <w:rPr>
          <w:rFonts w:ascii="Arial" w:eastAsia="Times New Roman" w:hAnsi="Arial" w:cs="Arial"/>
        </w:rPr>
        <w:t>člen</w:t>
      </w:r>
    </w:p>
    <w:p w:rsidR="007378B3" w:rsidRDefault="007378B3" w:rsidP="007378B3">
      <w:pPr>
        <w:spacing w:after="0" w:line="240" w:lineRule="auto"/>
        <w:ind w:left="360"/>
        <w:jc w:val="both"/>
        <w:rPr>
          <w:rFonts w:ascii="Arial" w:eastAsia="Times New Roman" w:hAnsi="Arial" w:cs="Arial"/>
          <w:b/>
        </w:rPr>
      </w:pPr>
    </w:p>
    <w:p w:rsidR="007378B3" w:rsidRDefault="007378B3" w:rsidP="007378B3">
      <w:pPr>
        <w:spacing w:after="0" w:line="240" w:lineRule="auto"/>
        <w:jc w:val="both"/>
        <w:rPr>
          <w:rFonts w:ascii="Arial" w:hAnsi="Arial" w:cs="Arial"/>
          <w:color w:val="000000"/>
        </w:rPr>
      </w:pPr>
      <w:r w:rsidRPr="007378B3">
        <w:rPr>
          <w:rFonts w:ascii="Arial" w:hAnsi="Arial" w:cs="Arial"/>
          <w:color w:val="000000"/>
        </w:rPr>
        <w:t>Podatki o podizvajalcih:</w:t>
      </w:r>
    </w:p>
    <w:p w:rsidR="007378B3" w:rsidRPr="007378B3" w:rsidRDefault="007378B3" w:rsidP="007378B3">
      <w:pPr>
        <w:spacing w:after="0" w:line="240" w:lineRule="auto"/>
        <w:jc w:val="both"/>
      </w:pPr>
    </w:p>
    <w:tbl>
      <w:tblPr>
        <w:tblStyle w:val="TableGridPHPDOCX"/>
        <w:tblW w:w="8430"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870"/>
        <w:gridCol w:w="6560"/>
      </w:tblGrid>
      <w:tr w:rsidR="007378B3" w:rsidRPr="007378B3" w:rsidTr="000F4737">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7378B3" w:rsidRPr="007378B3" w:rsidRDefault="007378B3" w:rsidP="007378B3">
            <w:pPr>
              <w:jc w:val="right"/>
            </w:pPr>
            <w:r w:rsidRPr="007378B3">
              <w:rPr>
                <w:rFonts w:ascii="Arial" w:hAnsi="Arial" w:cs="Arial"/>
                <w:b/>
                <w:bCs/>
                <w:color w:val="000000"/>
                <w:position w:val="-2"/>
                <w:shd w:val="clear" w:color="auto" w:fill="D1D1D1"/>
              </w:rPr>
              <w:t>Podizvajalec 1 (firma, naslov):</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7378B3" w:rsidRPr="007378B3" w:rsidRDefault="007378B3" w:rsidP="007378B3"/>
        </w:tc>
      </w:tr>
      <w:tr w:rsidR="007378B3" w:rsidRPr="007378B3" w:rsidTr="000F4737">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7378B3" w:rsidRPr="007378B3" w:rsidRDefault="007378B3" w:rsidP="007378B3">
            <w:pPr>
              <w:jc w:val="right"/>
            </w:pPr>
            <w:r w:rsidRPr="007378B3">
              <w:rPr>
                <w:rFonts w:ascii="Arial" w:hAnsi="Arial" w:cs="Arial"/>
                <w:b/>
                <w:bCs/>
                <w:color w:val="000000"/>
                <w:position w:val="-2"/>
                <w:shd w:val="clear" w:color="auto" w:fill="D1D1D1"/>
              </w:rPr>
              <w:t>VRSTA DEL (predmet, količina):</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7378B3" w:rsidRPr="007378B3" w:rsidRDefault="007378B3" w:rsidP="007378B3">
            <w:pPr>
              <w:jc w:val="both"/>
              <w:textAlignment w:val="center"/>
            </w:pPr>
            <w:r w:rsidRPr="007378B3">
              <w:rPr>
                <w:rFonts w:ascii="Arial" w:hAnsi="Arial" w:cs="Arial"/>
                <w:color w:val="000000"/>
                <w:position w:val="-2"/>
              </w:rPr>
              <w:t>Opis del, ki jih bo izvedel podizvajalec:</w:t>
            </w:r>
          </w:p>
          <w:p w:rsidR="007378B3" w:rsidRPr="007378B3" w:rsidRDefault="007378B3" w:rsidP="007378B3">
            <w:pPr>
              <w:jc w:val="both"/>
              <w:textAlignment w:val="center"/>
            </w:pPr>
            <w:r w:rsidRPr="007378B3">
              <w:rPr>
                <w:rFonts w:ascii="Arial" w:hAnsi="Arial" w:cs="Arial"/>
                <w:color w:val="000000"/>
                <w:position w:val="-2"/>
              </w:rPr>
              <w:t>% končne ponudbe vrednosti, ki jo bo izvedel podizvajalec: ____</w:t>
            </w:r>
          </w:p>
        </w:tc>
      </w:tr>
      <w:tr w:rsidR="007378B3" w:rsidRPr="007378B3" w:rsidTr="000F4737">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7378B3" w:rsidRPr="007378B3" w:rsidRDefault="007378B3" w:rsidP="007378B3">
            <w:pPr>
              <w:jc w:val="right"/>
            </w:pPr>
            <w:r w:rsidRPr="007378B3">
              <w:rPr>
                <w:rFonts w:ascii="Arial" w:hAnsi="Arial" w:cs="Arial"/>
                <w:b/>
                <w:bCs/>
                <w:color w:val="000000"/>
                <w:position w:val="-2"/>
                <w:shd w:val="clear" w:color="auto" w:fill="D1D1D1"/>
              </w:rPr>
              <w:t>Podizvajalec 2 (firma, naslov):</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7378B3" w:rsidRPr="007378B3" w:rsidRDefault="007378B3" w:rsidP="007378B3"/>
        </w:tc>
      </w:tr>
      <w:tr w:rsidR="007378B3" w:rsidRPr="007378B3" w:rsidTr="000F4737">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7378B3" w:rsidRPr="007378B3" w:rsidRDefault="007378B3" w:rsidP="007378B3">
            <w:pPr>
              <w:jc w:val="right"/>
            </w:pPr>
            <w:r w:rsidRPr="007378B3">
              <w:rPr>
                <w:rFonts w:ascii="Arial" w:hAnsi="Arial" w:cs="Arial"/>
                <w:b/>
                <w:bCs/>
                <w:color w:val="000000"/>
                <w:position w:val="-2"/>
                <w:shd w:val="clear" w:color="auto" w:fill="D1D1D1"/>
              </w:rPr>
              <w:t>VRSTA DEL (predmet, količina):</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7378B3" w:rsidRPr="007378B3" w:rsidRDefault="007378B3" w:rsidP="007378B3">
            <w:pPr>
              <w:jc w:val="both"/>
              <w:textAlignment w:val="center"/>
            </w:pPr>
            <w:r w:rsidRPr="007378B3">
              <w:rPr>
                <w:rFonts w:ascii="Arial" w:hAnsi="Arial" w:cs="Arial"/>
                <w:color w:val="000000"/>
                <w:position w:val="-2"/>
              </w:rPr>
              <w:t>Opis del, ki jih bo izvedel podizvajalec:</w:t>
            </w:r>
          </w:p>
          <w:p w:rsidR="007378B3" w:rsidRPr="007378B3" w:rsidRDefault="007378B3" w:rsidP="007378B3">
            <w:pPr>
              <w:jc w:val="both"/>
              <w:textAlignment w:val="center"/>
            </w:pPr>
            <w:r w:rsidRPr="007378B3">
              <w:rPr>
                <w:rFonts w:ascii="Arial" w:hAnsi="Arial" w:cs="Arial"/>
                <w:color w:val="000000"/>
                <w:position w:val="-2"/>
              </w:rPr>
              <w:t>% končne ponudbe vrednosti, ki jo bo izvedel podizvajalec: ____</w:t>
            </w:r>
          </w:p>
        </w:tc>
      </w:tr>
    </w:tbl>
    <w:p w:rsidR="007378B3" w:rsidRPr="007378B3" w:rsidRDefault="007378B3" w:rsidP="007378B3">
      <w:pPr>
        <w:spacing w:after="0" w:line="240" w:lineRule="auto"/>
      </w:pPr>
    </w:p>
    <w:p w:rsidR="007378B3" w:rsidRDefault="007378B3" w:rsidP="007378B3">
      <w:pPr>
        <w:spacing w:after="0" w:line="240" w:lineRule="auto"/>
        <w:jc w:val="both"/>
        <w:rPr>
          <w:rFonts w:ascii="Arial" w:hAnsi="Arial" w:cs="Arial"/>
          <w:color w:val="000000"/>
        </w:rPr>
      </w:pPr>
      <w:r w:rsidRPr="007378B3">
        <w:rPr>
          <w:rFonts w:ascii="Arial" w:hAnsi="Arial" w:cs="Arial"/>
          <w:color w:val="000000"/>
        </w:rPr>
        <w:t>V kolikor podizvajalec v skladu in na način, določen v drugem in tretjem odstavku 94. člena ZJN-3, zahteva neposredno plačilo, se šteje, da je neposredno plačilo podizvajalcu obvezno in obveznost zavezuje naročnika in glavnega izvajalca. </w:t>
      </w:r>
    </w:p>
    <w:p w:rsidR="007378B3" w:rsidRPr="007378B3" w:rsidRDefault="007378B3" w:rsidP="007378B3">
      <w:pPr>
        <w:spacing w:after="0" w:line="240" w:lineRule="auto"/>
        <w:jc w:val="both"/>
      </w:pPr>
    </w:p>
    <w:p w:rsidR="007378B3" w:rsidRPr="007378B3" w:rsidRDefault="007378B3" w:rsidP="007378B3">
      <w:pPr>
        <w:spacing w:after="0" w:line="240" w:lineRule="auto"/>
        <w:jc w:val="both"/>
      </w:pPr>
      <w:r w:rsidRPr="007378B3">
        <w:rPr>
          <w:rFonts w:ascii="Arial" w:hAnsi="Arial" w:cs="Arial"/>
          <w:color w:val="000000"/>
        </w:rPr>
        <w:t>V kolikor bo podizvajalec v skladu in na način, določen v drugem in tretjem odstavku 94. člena ZJN-3 zahteval neposredna plačila, se šteje, da:</w:t>
      </w:r>
    </w:p>
    <w:tbl>
      <w:tblPr>
        <w:tblStyle w:val="NormalTablePHPDOCX"/>
        <w:tblW w:w="0" w:type="auto"/>
        <w:tblLook w:val="04A0" w:firstRow="1" w:lastRow="0" w:firstColumn="1" w:lastColumn="0" w:noHBand="0" w:noVBand="1"/>
      </w:tblPr>
      <w:tblGrid>
        <w:gridCol w:w="9638"/>
      </w:tblGrid>
      <w:tr w:rsidR="007378B3" w:rsidRPr="007378B3" w:rsidTr="000F4737">
        <w:tc>
          <w:tcPr>
            <w:tcW w:w="0" w:type="auto"/>
            <w:tcMar>
              <w:top w:w="0" w:type="auto"/>
              <w:bottom w:w="0" w:type="auto"/>
            </w:tcMar>
          </w:tcPr>
          <w:p w:rsidR="007378B3" w:rsidRPr="007378B3" w:rsidRDefault="007378B3" w:rsidP="007378B3">
            <w:pPr>
              <w:numPr>
                <w:ilvl w:val="0"/>
                <w:numId w:val="20"/>
              </w:numPr>
              <w:jc w:val="both"/>
              <w:rPr>
                <w:rFonts w:ascii="Arial" w:hAnsi="Arial" w:cs="Arial"/>
                <w:color w:val="000000"/>
              </w:rPr>
            </w:pPr>
            <w:r w:rsidRPr="007378B3">
              <w:rPr>
                <w:rFonts w:ascii="Arial" w:hAnsi="Arial" w:cs="Arial"/>
                <w:color w:val="000000"/>
              </w:rPr>
              <w:t>glavni izvajalec s podpisom te pogodbe pooblašča naročnika, da na podlagi potrjenega računa oziroma situacije s strani glavnega izvajalca neposredno plačuje podizvajalcu,</w:t>
            </w:r>
          </w:p>
          <w:p w:rsidR="007378B3" w:rsidRPr="007378B3" w:rsidRDefault="007378B3" w:rsidP="007378B3">
            <w:pPr>
              <w:numPr>
                <w:ilvl w:val="0"/>
                <w:numId w:val="20"/>
              </w:numPr>
              <w:jc w:val="both"/>
              <w:rPr>
                <w:rFonts w:ascii="Arial" w:hAnsi="Arial" w:cs="Arial"/>
                <w:color w:val="000000"/>
              </w:rPr>
            </w:pPr>
            <w:r w:rsidRPr="007378B3">
              <w:rPr>
                <w:rFonts w:ascii="Arial" w:hAnsi="Arial" w:cs="Arial"/>
                <w:color w:val="000000"/>
              </w:rPr>
              <w:t>je podizvajalec dolžan najkasneje z izstavitvijo prvega računa predložiti soglasje, na podlagi katerega naročnik namesto ponudnika poravna podizvajalčevo terjatev do ponudnika, </w:t>
            </w:r>
          </w:p>
          <w:p w:rsidR="007378B3" w:rsidRPr="007378B3" w:rsidRDefault="007378B3" w:rsidP="007378B3">
            <w:pPr>
              <w:numPr>
                <w:ilvl w:val="0"/>
                <w:numId w:val="20"/>
              </w:numPr>
              <w:jc w:val="both"/>
              <w:rPr>
                <w:rFonts w:ascii="Arial" w:hAnsi="Arial" w:cs="Arial"/>
                <w:color w:val="000000"/>
              </w:rPr>
            </w:pPr>
            <w:r w:rsidRPr="007378B3">
              <w:rPr>
                <w:rFonts w:ascii="Arial" w:hAnsi="Arial" w:cs="Arial"/>
                <w:color w:val="000000"/>
              </w:rPr>
              <w:t>glavni izvajalec svojemu računu ali situaciji priložiti račun ali situacijo podizvajalca, ki ga je predhodno potrdil.</w:t>
            </w:r>
          </w:p>
        </w:tc>
      </w:tr>
    </w:tbl>
    <w:p w:rsidR="007378B3" w:rsidRPr="007378B3" w:rsidRDefault="007378B3" w:rsidP="007378B3">
      <w:pPr>
        <w:spacing w:after="0" w:line="240" w:lineRule="auto"/>
      </w:pPr>
    </w:p>
    <w:p w:rsidR="007378B3" w:rsidRDefault="007378B3" w:rsidP="007378B3">
      <w:pPr>
        <w:spacing w:after="0" w:line="240" w:lineRule="auto"/>
        <w:jc w:val="both"/>
        <w:rPr>
          <w:rFonts w:ascii="Arial" w:hAnsi="Arial" w:cs="Arial"/>
          <w:color w:val="000000"/>
        </w:rPr>
      </w:pPr>
      <w:r w:rsidRPr="007378B3">
        <w:rPr>
          <w:rFonts w:ascii="Arial" w:hAnsi="Arial" w:cs="Arial"/>
          <w:color w:val="000000"/>
        </w:rPr>
        <w:t>Zgolj ob izpolnitvi vseh pogojev iz predhodnega odstavka, je naročnik obvezan izvršiti neposredno plačilo podizvajalcu. </w:t>
      </w:r>
    </w:p>
    <w:p w:rsidR="007378B3" w:rsidRPr="007378B3" w:rsidRDefault="007378B3" w:rsidP="007378B3">
      <w:pPr>
        <w:spacing w:after="0" w:line="240" w:lineRule="auto"/>
        <w:jc w:val="both"/>
      </w:pPr>
    </w:p>
    <w:p w:rsidR="007378B3" w:rsidRDefault="007378B3" w:rsidP="007378B3">
      <w:pPr>
        <w:spacing w:after="0" w:line="240" w:lineRule="auto"/>
        <w:jc w:val="both"/>
        <w:rPr>
          <w:rFonts w:ascii="Arial" w:hAnsi="Arial" w:cs="Arial"/>
          <w:color w:val="000000"/>
        </w:rPr>
      </w:pPr>
      <w:r w:rsidRPr="007378B3">
        <w:rPr>
          <w:rFonts w:ascii="Arial" w:hAnsi="Arial" w:cs="Arial"/>
          <w:color w:val="000000"/>
        </w:rPr>
        <w:t>Plačila podizvajalcem se izvedejo v rokih in na enak način kot velja za plačila izvajalcu.</w:t>
      </w:r>
    </w:p>
    <w:p w:rsidR="007378B3" w:rsidRPr="007378B3" w:rsidRDefault="007378B3" w:rsidP="007378B3">
      <w:pPr>
        <w:spacing w:after="0" w:line="240" w:lineRule="auto"/>
        <w:jc w:val="both"/>
      </w:pPr>
    </w:p>
    <w:p w:rsidR="007378B3" w:rsidRDefault="007378B3" w:rsidP="007378B3">
      <w:pPr>
        <w:spacing w:after="0" w:line="240" w:lineRule="auto"/>
        <w:jc w:val="both"/>
        <w:rPr>
          <w:rFonts w:ascii="Arial" w:hAnsi="Arial" w:cs="Arial"/>
          <w:color w:val="000000"/>
        </w:rPr>
      </w:pPr>
      <w:r w:rsidRPr="007378B3">
        <w:rPr>
          <w:rFonts w:ascii="Arial" w:hAnsi="Arial" w:cs="Arial"/>
          <w:color w:val="000000"/>
        </w:rPr>
        <w:t xml:space="preserve">Izvajalec mora med izvajanjem javnega naročila naročnika obvestiti o morebitnih spremembah informacij iz 2. odstavka 94. člena ZJN-3 in poslati informacije o novih podizvajalcih, ki jih namerava </w:t>
      </w:r>
      <w:r w:rsidRPr="007378B3">
        <w:rPr>
          <w:rFonts w:ascii="Arial" w:hAnsi="Arial" w:cs="Arial"/>
          <w:color w:val="000000"/>
        </w:rPr>
        <w:lastRenderedPageBreak/>
        <w:t>naknadno vključiti v izvajanje, in sicer najkasneje v petih dneh po spremembi. V primeru vključitve novih podizvajalcev mora izvajalec skupaj z obvestilom posredovati tudi podatke in dokumente iz druge, tretje in četrte alineje 2. odstavka 94. člena ZJN-3.</w:t>
      </w:r>
    </w:p>
    <w:p w:rsidR="007378B3" w:rsidRPr="007378B3" w:rsidRDefault="007378B3" w:rsidP="007378B3">
      <w:pPr>
        <w:spacing w:after="0" w:line="240" w:lineRule="auto"/>
        <w:jc w:val="both"/>
      </w:pPr>
    </w:p>
    <w:p w:rsidR="007378B3" w:rsidRDefault="007378B3" w:rsidP="007378B3">
      <w:pPr>
        <w:spacing w:after="0" w:line="240" w:lineRule="auto"/>
        <w:jc w:val="both"/>
        <w:rPr>
          <w:rFonts w:ascii="Arial" w:hAnsi="Arial" w:cs="Arial"/>
          <w:color w:val="000000"/>
        </w:rPr>
      </w:pPr>
      <w:r w:rsidRPr="007378B3">
        <w:rPr>
          <w:rFonts w:ascii="Arial" w:hAnsi="Arial" w:cs="Arial"/>
          <w:color w:val="000000"/>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obvestiti izvajalca najpozneje v desetih dneh od prejema predloga.</w:t>
      </w:r>
    </w:p>
    <w:p w:rsidR="007378B3" w:rsidRPr="007378B3" w:rsidRDefault="007378B3" w:rsidP="007378B3">
      <w:pPr>
        <w:spacing w:after="0" w:line="240" w:lineRule="auto"/>
        <w:jc w:val="both"/>
      </w:pPr>
    </w:p>
    <w:p w:rsidR="007378B3" w:rsidRDefault="007378B3" w:rsidP="007378B3">
      <w:pPr>
        <w:spacing w:after="0" w:line="240" w:lineRule="auto"/>
        <w:jc w:val="both"/>
        <w:rPr>
          <w:rFonts w:ascii="Arial" w:hAnsi="Arial" w:cs="Arial"/>
          <w:color w:val="000000"/>
        </w:rPr>
      </w:pPr>
      <w:r w:rsidRPr="007378B3">
        <w:rPr>
          <w:rFonts w:ascii="Arial" w:hAnsi="Arial" w:cs="Arial"/>
          <w:color w:val="000000"/>
        </w:rPr>
        <w:t xml:space="preserve">Če neposredno plačilo podizvajalcu ni obvezno v skladu s tem členom, mora glavni izvajalec najpozneje v 60 dneh od plačila končnega računa oziroma situacije poslati svojo pisno izjavo in pisno izjavo podizvajalca, da je podizvajalec prejel plačilo za izvedene gradnje ali storitve oziroma dobavljeno blago, neposredno povezano s predmetom javnega naročila. </w:t>
      </w:r>
      <w:proofErr w:type="spellStart"/>
      <w:r w:rsidRPr="007378B3">
        <w:rPr>
          <w:rFonts w:ascii="Arial" w:hAnsi="Arial" w:cs="Arial"/>
          <w:color w:val="000000"/>
        </w:rPr>
        <w:t>Nepredložitev</w:t>
      </w:r>
      <w:proofErr w:type="spellEnd"/>
      <w:r w:rsidRPr="007378B3">
        <w:rPr>
          <w:rFonts w:ascii="Arial" w:hAnsi="Arial" w:cs="Arial"/>
          <w:color w:val="000000"/>
        </w:rPr>
        <w:t xml:space="preserve"> izjave v roku je razlog za uvedbo </w:t>
      </w:r>
      <w:proofErr w:type="spellStart"/>
      <w:r w:rsidRPr="007378B3">
        <w:rPr>
          <w:rFonts w:ascii="Arial" w:hAnsi="Arial" w:cs="Arial"/>
          <w:color w:val="000000"/>
        </w:rPr>
        <w:t>prekrškovnega</w:t>
      </w:r>
      <w:proofErr w:type="spellEnd"/>
      <w:r w:rsidRPr="007378B3">
        <w:rPr>
          <w:rFonts w:ascii="Arial" w:hAnsi="Arial" w:cs="Arial"/>
          <w:color w:val="000000"/>
        </w:rPr>
        <w:t xml:space="preserve"> postopka zoper izvajalca pred Državno revizijsko komisijo. Poleg globe je sankcija tudi izločitev  iz postopkov naročanja za predpisano obdobje.</w:t>
      </w:r>
    </w:p>
    <w:p w:rsidR="007378B3" w:rsidRPr="007378B3" w:rsidRDefault="007378B3" w:rsidP="007378B3">
      <w:pPr>
        <w:spacing w:after="0" w:line="240" w:lineRule="auto"/>
        <w:jc w:val="both"/>
      </w:pPr>
    </w:p>
    <w:p w:rsidR="007378B3" w:rsidRPr="007378B3" w:rsidRDefault="007378B3" w:rsidP="007378B3">
      <w:pPr>
        <w:spacing w:after="0" w:line="240" w:lineRule="auto"/>
        <w:ind w:left="360"/>
        <w:jc w:val="both"/>
        <w:rPr>
          <w:rFonts w:ascii="Arial" w:eastAsia="Times New Roman" w:hAnsi="Arial" w:cs="Arial"/>
        </w:rPr>
      </w:pPr>
      <w:r>
        <w:rPr>
          <w:rFonts w:ascii="Arial" w:hAnsi="Arial" w:cs="Arial"/>
          <w:i/>
          <w:iCs/>
          <w:color w:val="000000"/>
          <w:sz w:val="18"/>
          <w:szCs w:val="18"/>
        </w:rPr>
        <w:t>OPOMBA: člen bo v končni pogodbi v primeru, da izvajalec v svoji ponudbi navede, da ima podizvajalce.</w:t>
      </w:r>
    </w:p>
    <w:p w:rsidR="007378B3" w:rsidRPr="007378B3" w:rsidRDefault="007378B3" w:rsidP="007378B3">
      <w:pPr>
        <w:spacing w:after="0" w:line="240" w:lineRule="auto"/>
        <w:ind w:left="360"/>
        <w:jc w:val="both"/>
        <w:rPr>
          <w:rFonts w:ascii="Arial" w:eastAsia="Times New Roman" w:hAnsi="Arial" w:cs="Arial"/>
        </w:rPr>
      </w:pPr>
    </w:p>
    <w:p w:rsidR="00DB5458" w:rsidRPr="00407959" w:rsidRDefault="00DB5458" w:rsidP="00DB5458">
      <w:pPr>
        <w:numPr>
          <w:ilvl w:val="0"/>
          <w:numId w:val="6"/>
        </w:numPr>
        <w:spacing w:after="0" w:line="240" w:lineRule="auto"/>
        <w:jc w:val="both"/>
        <w:rPr>
          <w:rFonts w:ascii="Arial" w:eastAsia="Times New Roman" w:hAnsi="Arial" w:cs="Arial"/>
          <w:b/>
        </w:rPr>
      </w:pPr>
      <w:r w:rsidRPr="00407959">
        <w:rPr>
          <w:rFonts w:ascii="Arial" w:eastAsia="Times New Roman" w:hAnsi="Arial" w:cs="Arial"/>
          <w:b/>
        </w:rPr>
        <w:t>ROKI IZVEDBE DEL</w:t>
      </w:r>
    </w:p>
    <w:p w:rsidR="00DB5458" w:rsidRPr="00407959" w:rsidRDefault="00DB5458" w:rsidP="00DB5458">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Izvajalec bo izvedel vsa dela v zvezi z</w:t>
      </w:r>
      <w:r w:rsidR="006646C0">
        <w:rPr>
          <w:rFonts w:ascii="Arial" w:eastAsia="Times New Roman" w:hAnsi="Arial" w:cs="Arial"/>
        </w:rPr>
        <w:t xml:space="preserve"> naročilom</w:t>
      </w:r>
      <w:r w:rsidRPr="00407959">
        <w:rPr>
          <w:rFonts w:ascii="Arial" w:eastAsia="Times New Roman" w:hAnsi="Arial" w:cs="Arial"/>
        </w:rPr>
        <w:t xml:space="preserve"> v skladu s to pogodbo v naslednjih rokih:</w:t>
      </w:r>
    </w:p>
    <w:p w:rsidR="00DB5458" w:rsidRPr="00407959" w:rsidRDefault="00DB5458" w:rsidP="00DB5458">
      <w:pPr>
        <w:numPr>
          <w:ilvl w:val="0"/>
          <w:numId w:val="14"/>
        </w:numPr>
        <w:autoSpaceDE w:val="0"/>
        <w:autoSpaceDN w:val="0"/>
        <w:adjustRightInd w:val="0"/>
        <w:spacing w:after="0" w:line="240" w:lineRule="auto"/>
        <w:jc w:val="both"/>
        <w:rPr>
          <w:rFonts w:ascii="Arial" w:eastAsia="Times New Roman" w:hAnsi="Arial" w:cs="Arial"/>
        </w:rPr>
      </w:pPr>
      <w:r w:rsidRPr="00407959">
        <w:rPr>
          <w:rFonts w:ascii="Arial" w:eastAsia="Times New Roman" w:hAnsi="Arial" w:cs="Arial"/>
        </w:rPr>
        <w:t>začetek del v roku petih (5) dni po podpisu pogodbe s strani obeh pogodbenih strank,</w:t>
      </w:r>
    </w:p>
    <w:p w:rsidR="00DB5458" w:rsidRPr="00407959" w:rsidRDefault="00DB5458" w:rsidP="00DB5458">
      <w:pPr>
        <w:numPr>
          <w:ilvl w:val="0"/>
          <w:numId w:val="14"/>
        </w:numPr>
        <w:autoSpaceDE w:val="0"/>
        <w:autoSpaceDN w:val="0"/>
        <w:adjustRightInd w:val="0"/>
        <w:spacing w:after="0" w:line="240" w:lineRule="auto"/>
        <w:jc w:val="both"/>
        <w:rPr>
          <w:rFonts w:ascii="Arial" w:eastAsia="Times New Roman" w:hAnsi="Arial" w:cs="Arial"/>
        </w:rPr>
      </w:pPr>
      <w:r w:rsidRPr="00407959">
        <w:rPr>
          <w:rFonts w:ascii="Arial" w:eastAsia="Times New Roman" w:hAnsi="Arial" w:cs="Arial"/>
        </w:rPr>
        <w:t>dokončanje vseh del po tej pogodb</w:t>
      </w:r>
      <w:r w:rsidR="007B5F07" w:rsidRPr="00407959">
        <w:rPr>
          <w:rFonts w:ascii="Arial" w:eastAsia="Times New Roman" w:hAnsi="Arial" w:cs="Arial"/>
        </w:rPr>
        <w:t>i</w:t>
      </w:r>
      <w:r w:rsidRPr="00407959">
        <w:rPr>
          <w:rFonts w:ascii="Arial" w:eastAsia="Times New Roman" w:hAnsi="Arial" w:cs="Arial"/>
        </w:rPr>
        <w:t xml:space="preserve"> najpozneje do </w:t>
      </w:r>
      <w:r w:rsidR="00D1269D">
        <w:rPr>
          <w:rFonts w:ascii="Arial" w:eastAsia="Times New Roman" w:hAnsi="Arial" w:cs="Arial"/>
        </w:rPr>
        <w:t>31. 8</w:t>
      </w:r>
      <w:r w:rsidR="0061307D">
        <w:rPr>
          <w:rFonts w:ascii="Arial" w:eastAsia="Times New Roman" w:hAnsi="Arial" w:cs="Arial"/>
        </w:rPr>
        <w:t>. 2020</w:t>
      </w:r>
      <w:r w:rsidRPr="00407959">
        <w:rPr>
          <w:rFonts w:ascii="Arial" w:eastAsia="Times New Roman" w:hAnsi="Arial" w:cs="Arial"/>
        </w:rPr>
        <w:t>.</w:t>
      </w: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Izvajalec se obvezuje v rokih, ki so navedeni v prejšnjem odstavku tega člena</w:t>
      </w:r>
      <w:r w:rsidR="0087444C" w:rsidRPr="00407959">
        <w:rPr>
          <w:rFonts w:ascii="Arial" w:eastAsia="Times New Roman" w:hAnsi="Arial" w:cs="Arial"/>
        </w:rPr>
        <w:t>,</w:t>
      </w:r>
      <w:r w:rsidRPr="00407959">
        <w:rPr>
          <w:rFonts w:ascii="Arial" w:eastAsia="Times New Roman" w:hAnsi="Arial" w:cs="Arial"/>
        </w:rPr>
        <w:t xml:space="preserve"> izvesti </w:t>
      </w:r>
      <w:r w:rsidR="006646C0">
        <w:rPr>
          <w:rFonts w:ascii="Arial" w:eastAsia="Times New Roman" w:hAnsi="Arial" w:cs="Arial"/>
        </w:rPr>
        <w:t>javno naročilo</w:t>
      </w:r>
      <w:r w:rsidRPr="00407959">
        <w:rPr>
          <w:rFonts w:ascii="Arial" w:eastAsia="Times New Roman" w:hAnsi="Arial" w:cs="Arial"/>
        </w:rPr>
        <w:t xml:space="preserve"> in pri tem upoštevati vse zahteve naročnika v zvezi z roki izvedbe del.</w:t>
      </w: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Če izvajalec ne začne z deli v pogodbenem ali naknadno določenem roku, sme naročnik oddati dela v celoti ali delno drugemu izvajalcu. Vse morebitne višje stroške, vključno pogodbeno kazen in škodo, ki s tem nastane, trpi izvajalec del iz te pogodbe. Enako sme ukrepati naročnik, če izvajalec neupravičeno prekine ali ustavi dela.</w:t>
      </w:r>
    </w:p>
    <w:p w:rsidR="00CA7CA0" w:rsidRPr="00407959" w:rsidRDefault="00CA7CA0" w:rsidP="00DB5458">
      <w:pPr>
        <w:autoSpaceDE w:val="0"/>
        <w:autoSpaceDN w:val="0"/>
        <w:adjustRightInd w:val="0"/>
        <w:spacing w:after="0" w:line="240" w:lineRule="auto"/>
        <w:ind w:left="57"/>
        <w:jc w:val="both"/>
        <w:rPr>
          <w:rFonts w:ascii="Arial" w:eastAsia="Times New Roman" w:hAnsi="Arial" w:cs="Arial"/>
        </w:rPr>
      </w:pPr>
    </w:p>
    <w:p w:rsidR="00DB5458" w:rsidRPr="00407959" w:rsidRDefault="00DB5458" w:rsidP="00DB5458">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 xml:space="preserve">Če izvajalec zamuja glede na rok dokončanja del iz prvega odstavka </w:t>
      </w:r>
      <w:r w:rsidR="0087444C" w:rsidRPr="00407959">
        <w:rPr>
          <w:rFonts w:ascii="Arial" w:eastAsia="Times New Roman" w:hAnsi="Arial" w:cs="Arial"/>
        </w:rPr>
        <w:t>prejšnjega</w:t>
      </w:r>
      <w:r w:rsidRPr="00407959">
        <w:rPr>
          <w:rFonts w:ascii="Arial" w:eastAsia="Times New Roman" w:hAnsi="Arial" w:cs="Arial"/>
        </w:rPr>
        <w:t xml:space="preserve"> člena te pogodbe, je o tem dolžan pred iztekom roka pisno obvestiti naročnika in ga zaprositi za podaljšanje roka.</w:t>
      </w: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Pogodbeno dogovorjeni rok se lahko podaljša izključno in samo v primeru, da tako odloči naročnik.</w:t>
      </w: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 xml:space="preserve">V primeru podaljšanja roka izvedbe del iz </w:t>
      </w:r>
      <w:r w:rsidR="0087444C" w:rsidRPr="00407959">
        <w:rPr>
          <w:rFonts w:ascii="Arial" w:eastAsia="Times New Roman" w:hAnsi="Arial" w:cs="Arial"/>
        </w:rPr>
        <w:t>prejšnjega</w:t>
      </w:r>
      <w:r w:rsidRPr="00407959">
        <w:rPr>
          <w:rFonts w:ascii="Arial" w:eastAsia="Times New Roman" w:hAnsi="Arial" w:cs="Arial"/>
        </w:rPr>
        <w:t xml:space="preserve"> člena te pogodbe se sklene aneks k tej pogodbi, sicer se šteje, da rok ni bil podaljšan.</w:t>
      </w: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V primeru podaljšanja roka dokončanja del mora izvajalec predložiti naročniku ustrezno podaljšanje veljavnosti menice z menično izjavo za dobro izvedbo pogodbenih obveznosti.</w:t>
      </w:r>
    </w:p>
    <w:p w:rsidR="00DB40AE" w:rsidRPr="00407959" w:rsidRDefault="00DB40AE" w:rsidP="002C2891">
      <w:pPr>
        <w:spacing w:after="0" w:line="260" w:lineRule="atLeast"/>
        <w:jc w:val="both"/>
        <w:rPr>
          <w:rFonts w:ascii="Arial" w:eastAsia="Times New Roman" w:hAnsi="Arial" w:cs="Arial"/>
          <w:b/>
          <w:i/>
        </w:rPr>
      </w:pPr>
    </w:p>
    <w:p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OBVEZNOSTI  IZVAJALCA</w:t>
      </w:r>
    </w:p>
    <w:p w:rsidR="00975656" w:rsidRPr="00407959" w:rsidRDefault="00975656"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 xml:space="preserve">člen </w:t>
      </w:r>
    </w:p>
    <w:p w:rsidR="00407959" w:rsidRPr="00407959" w:rsidRDefault="00407959" w:rsidP="00DB5458">
      <w:pPr>
        <w:autoSpaceDE w:val="0"/>
        <w:autoSpaceDN w:val="0"/>
        <w:adjustRightInd w:val="0"/>
        <w:spacing w:after="0" w:line="240" w:lineRule="auto"/>
        <w:jc w:val="both"/>
        <w:rPr>
          <w:rFonts w:ascii="Arial" w:eastAsia="Times New Roman" w:hAnsi="Arial" w:cs="Arial"/>
          <w:lang w:eastAsia="sl-SI"/>
        </w:rPr>
      </w:pPr>
    </w:p>
    <w:p w:rsidR="007378B3" w:rsidRPr="007378B3" w:rsidRDefault="007378B3" w:rsidP="007378B3">
      <w:pPr>
        <w:spacing w:after="0" w:line="240" w:lineRule="auto"/>
        <w:jc w:val="both"/>
      </w:pPr>
      <w:r w:rsidRPr="007378B3">
        <w:rPr>
          <w:rFonts w:ascii="Arial" w:hAnsi="Arial" w:cs="Arial"/>
          <w:color w:val="000000"/>
        </w:rPr>
        <w:t>V zvezi z izvajanjem del po tej pogodbi se izvajalec obvezuje:</w:t>
      </w:r>
    </w:p>
    <w:tbl>
      <w:tblPr>
        <w:tblStyle w:val="NormalTablePHPDOCX"/>
        <w:tblW w:w="0" w:type="auto"/>
        <w:tblLook w:val="04A0" w:firstRow="1" w:lastRow="0" w:firstColumn="1" w:lastColumn="0" w:noHBand="0" w:noVBand="1"/>
      </w:tblPr>
      <w:tblGrid>
        <w:gridCol w:w="9638"/>
      </w:tblGrid>
      <w:tr w:rsidR="007378B3" w:rsidRPr="007378B3" w:rsidTr="000F4737">
        <w:tc>
          <w:tcPr>
            <w:tcW w:w="0" w:type="auto"/>
            <w:tcMar>
              <w:top w:w="0" w:type="auto"/>
              <w:bottom w:w="0" w:type="auto"/>
            </w:tcMar>
          </w:tcPr>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 xml:space="preserve">izvršiti dela po projektih za izvedbo, opisih del in predračunu ter drugih pogojih pogodbene dokumentacije solidno, kvalitetno in strokovno pravilno, s skrbnostjo dobrega gospodarja </w:t>
            </w:r>
            <w:r w:rsidRPr="007378B3">
              <w:rPr>
                <w:rFonts w:ascii="Arial" w:hAnsi="Arial" w:cs="Arial"/>
                <w:color w:val="000000"/>
              </w:rPr>
              <w:lastRenderedPageBreak/>
              <w:t>in strokovnjaka, v skladu z veljavnimi tehničnimi predpisi, standardi in gradbenimi normativi ter zakonom, ki ureja gradnjo;</w:t>
            </w:r>
          </w:p>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vgrajevati samo prvovrstne materiale v kvaliteti, predvideni s popisom del in tehničnimi specifikacijami, v nasprotnem primeru pa takoj na lastne stroške odstraniti z gradbišča neustrezen material in/ali sanirati neustrezno izvedeno delo na način, ki bo zadovoljil pravila stroke;</w:t>
            </w:r>
          </w:p>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pred pričetkom del evidentirati nulto stanje zemljišč, dovoznih poti, vseh bližnjih objektih in druge infrastrukture, ki bo uporabljena in nato po končanih delih na svoje stroške povrniti v prvotno stanje (škoda na objektih, infrastruktura, …);</w:t>
            </w:r>
          </w:p>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na svoje stroške vzdrževati začasne interne poti na gradbišču in očistiti javne ter druge poti izven gradbišča, ki jih bo kot izvajalec oz. njegovi podizvajalci onesnažili s svojimi vozili ali deli;</w:t>
            </w:r>
          </w:p>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od začetka izvajanja del do dneva izročitve objekta primerno varovati izvedena dela, opremo in material pred okvarami, propadanjem in uničenjem ter vremenskimi vplivi;</w:t>
            </w:r>
          </w:p>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na lastne stroške pravočasno priskrbel vsa potrebna dovoljenja za prometne zapore cest in izvedel zapore v skladu s predpisi in navodili naročnika;</w:t>
            </w:r>
          </w:p>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v skladu z veljavno Uredbo o ravnanju z odpadki, ki nastanejo pri gradbenih delih, ki veljajo za tovrstne gradnje, upošteval in predložil investitorju vse potrebne dokaze o hranjenju, prevzemu in oddaji gradbenih odpadkov pooblaščenemu zbiralcu gradbenih odpadkov ter prevzel vse morebitne posledice zaradi neupoštevanja teh predpisov;</w:t>
            </w:r>
          </w:p>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izvajati na lastne stroške redne odvoze vseh gradbenih odpadkov in ostalih materialov na organizirano deponijo ne glede na oddaljenost, razen kadar je v popisih del predvideno obračunavanje vseh ali dela stroškov odvoza odpadkov (izvajalec mora o tem voditi evidenco, ki jo predloži naročniku na njegovo zahtevo);</w:t>
            </w:r>
          </w:p>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organizirati in plačati finalno čiščenje po končanih delih, če pa tega ne bo storil, lahko to stori naročnik brez predhodnega obvestila na stroške izvajalca, te stroške pa bo naročnik poračunal pri plačilu končne situacije;</w:t>
            </w:r>
          </w:p>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zagotavljal stalno prisotnost tehničnega kadra na gradbišču v času izvajanja del (vodja gradnje in vodje del);</w:t>
            </w:r>
          </w:p>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zagotovil obvezno prisotnost vodje gradnje najmanj enkrat tedensko, na vseh operativnih sestankih, na inšpekcijskih pregledih, strokovno tehničnih pregledih, tehničnih pregledih in pri pridobivanju uporabnega dovoljenja;</w:t>
            </w:r>
          </w:p>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sodeloval z naročnikom do pridobitve uporabnega dovoljenja in primopredaje ter v času garancijskih rokov.</w:t>
            </w:r>
          </w:p>
        </w:tc>
      </w:tr>
    </w:tbl>
    <w:p w:rsidR="007378B3" w:rsidRPr="007378B3" w:rsidRDefault="007378B3" w:rsidP="007378B3">
      <w:pPr>
        <w:spacing w:after="0" w:line="240" w:lineRule="auto"/>
      </w:pPr>
    </w:p>
    <w:p w:rsidR="00DA7D0B" w:rsidRPr="007378B3" w:rsidRDefault="007378B3" w:rsidP="007378B3">
      <w:pPr>
        <w:autoSpaceDE w:val="0"/>
        <w:autoSpaceDN w:val="0"/>
        <w:adjustRightInd w:val="0"/>
        <w:spacing w:after="0" w:line="240" w:lineRule="auto"/>
        <w:jc w:val="both"/>
        <w:rPr>
          <w:rFonts w:ascii="Arial" w:hAnsi="Arial" w:cs="Arial"/>
          <w:color w:val="000000"/>
        </w:rPr>
      </w:pPr>
      <w:r w:rsidRPr="007378B3">
        <w:rPr>
          <w:rFonts w:ascii="Arial" w:hAnsi="Arial" w:cs="Arial"/>
          <w:color w:val="000000"/>
        </w:rPr>
        <w:t>Izvajalec mora zagotoviti tudi izdelavo in postavitev gradbiščnih in razlagalnih tabel skladno z zakonodajo, ki velja v trenutku izvajanja del.</w:t>
      </w:r>
    </w:p>
    <w:p w:rsidR="00DC604A" w:rsidRPr="00407959" w:rsidRDefault="00DC604A" w:rsidP="001038EF">
      <w:pPr>
        <w:widowControl w:val="0"/>
        <w:autoSpaceDE w:val="0"/>
        <w:autoSpaceDN w:val="0"/>
        <w:adjustRightInd w:val="0"/>
        <w:spacing w:after="0" w:line="240" w:lineRule="auto"/>
        <w:ind w:right="148"/>
        <w:jc w:val="both"/>
        <w:rPr>
          <w:rFonts w:ascii="Arial" w:eastAsia="Times New Roman" w:hAnsi="Arial" w:cs="Arial"/>
          <w:b/>
          <w:i/>
        </w:rPr>
      </w:pPr>
    </w:p>
    <w:p w:rsidR="00407959" w:rsidRPr="00DA7D0B" w:rsidRDefault="002C2891" w:rsidP="00DA7D0B">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OBVEZNOSTI NAROČNIKA</w:t>
      </w:r>
    </w:p>
    <w:p w:rsidR="00F81529" w:rsidRPr="00407959" w:rsidRDefault="00F81529"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člen</w:t>
      </w:r>
    </w:p>
    <w:p w:rsidR="00407959" w:rsidRPr="00407959" w:rsidRDefault="00407959" w:rsidP="00DB5458">
      <w:pPr>
        <w:widowControl w:val="0"/>
        <w:autoSpaceDE w:val="0"/>
        <w:autoSpaceDN w:val="0"/>
        <w:adjustRightInd w:val="0"/>
        <w:spacing w:after="0" w:line="240" w:lineRule="auto"/>
        <w:ind w:right="153"/>
        <w:jc w:val="both"/>
        <w:rPr>
          <w:rFonts w:ascii="Arial" w:eastAsia="Times New Roman" w:hAnsi="Arial" w:cs="Arial"/>
          <w:lang w:eastAsia="sl-SI"/>
        </w:rPr>
      </w:pPr>
    </w:p>
    <w:p w:rsidR="00F81529" w:rsidRDefault="007378B3" w:rsidP="00F81529">
      <w:pPr>
        <w:widowControl w:val="0"/>
        <w:autoSpaceDE w:val="0"/>
        <w:autoSpaceDN w:val="0"/>
        <w:adjustRightInd w:val="0"/>
        <w:spacing w:after="0" w:line="240" w:lineRule="auto"/>
        <w:ind w:left="48" w:right="177"/>
        <w:jc w:val="both"/>
        <w:rPr>
          <w:rFonts w:ascii="Arial" w:hAnsi="Arial" w:cs="Arial"/>
          <w:color w:val="000000"/>
        </w:rPr>
      </w:pPr>
      <w:r w:rsidRPr="007378B3">
        <w:rPr>
          <w:rFonts w:ascii="Arial" w:hAnsi="Arial" w:cs="Arial"/>
          <w:color w:val="000000"/>
        </w:rPr>
        <w:t>Naročnik se obvezuje pred pričetkom del izvajalcu predati vsa pridobljena dovoljenja, tehnično dokumentacijo v kolikor z njo razpolaga, popise del oz. specifikacijo potrebnih del ter potrditi predvideni terminski plan izvajanja del.</w:t>
      </w:r>
    </w:p>
    <w:p w:rsidR="00617416" w:rsidRDefault="00617416" w:rsidP="00784639">
      <w:pPr>
        <w:widowControl w:val="0"/>
        <w:spacing w:after="0" w:line="260" w:lineRule="atLeast"/>
        <w:ind w:right="-1"/>
        <w:rPr>
          <w:rFonts w:ascii="Arial" w:eastAsia="Times New Roman" w:hAnsi="Arial" w:cs="Arial"/>
          <w:bCs/>
        </w:rPr>
      </w:pPr>
    </w:p>
    <w:p w:rsidR="007378B3" w:rsidRDefault="007378B3" w:rsidP="007378B3">
      <w:pPr>
        <w:numPr>
          <w:ilvl w:val="0"/>
          <w:numId w:val="6"/>
        </w:numPr>
        <w:spacing w:after="0" w:line="240" w:lineRule="auto"/>
        <w:jc w:val="both"/>
        <w:rPr>
          <w:rFonts w:ascii="Arial" w:eastAsia="Times New Roman" w:hAnsi="Arial" w:cs="Arial"/>
          <w:b/>
          <w:lang w:eastAsia="sl-SI"/>
        </w:rPr>
      </w:pPr>
      <w:r w:rsidRPr="007378B3">
        <w:rPr>
          <w:rFonts w:ascii="Arial" w:eastAsia="Times New Roman" w:hAnsi="Arial" w:cs="Arial"/>
          <w:b/>
          <w:lang w:eastAsia="sl-SI"/>
        </w:rPr>
        <w:t>ZELENO JAVNO NAROČANJE</w:t>
      </w:r>
    </w:p>
    <w:p w:rsidR="007378B3" w:rsidRPr="007378B3" w:rsidRDefault="007378B3" w:rsidP="007378B3">
      <w:pPr>
        <w:spacing w:after="0" w:line="240" w:lineRule="auto"/>
        <w:ind w:left="360"/>
        <w:jc w:val="both"/>
        <w:rPr>
          <w:rFonts w:ascii="Arial" w:eastAsia="Times New Roman" w:hAnsi="Arial" w:cs="Arial"/>
          <w:b/>
          <w:lang w:eastAsia="sl-SI"/>
        </w:rPr>
      </w:pPr>
    </w:p>
    <w:p w:rsidR="007378B3" w:rsidRPr="007378B3" w:rsidRDefault="007378B3" w:rsidP="007378B3">
      <w:pPr>
        <w:numPr>
          <w:ilvl w:val="0"/>
          <w:numId w:val="13"/>
        </w:numPr>
        <w:spacing w:after="0" w:line="240" w:lineRule="auto"/>
        <w:jc w:val="center"/>
        <w:rPr>
          <w:rFonts w:ascii="Arial" w:eastAsia="Times New Roman" w:hAnsi="Arial" w:cs="Arial"/>
          <w:lang w:eastAsia="sl-SI"/>
        </w:rPr>
      </w:pPr>
      <w:r w:rsidRPr="007378B3">
        <w:rPr>
          <w:rFonts w:ascii="Arial" w:eastAsia="Times New Roman" w:hAnsi="Arial" w:cs="Arial"/>
          <w:lang w:eastAsia="sl-SI"/>
        </w:rPr>
        <w:t>člen</w:t>
      </w:r>
    </w:p>
    <w:p w:rsidR="007378B3" w:rsidRPr="007378B3" w:rsidRDefault="007378B3" w:rsidP="007378B3">
      <w:pPr>
        <w:spacing w:after="0" w:line="240" w:lineRule="auto"/>
        <w:jc w:val="center"/>
      </w:pPr>
    </w:p>
    <w:tbl>
      <w:tblPr>
        <w:tblStyle w:val="NormalTablePHPDOCX"/>
        <w:tblW w:w="0" w:type="auto"/>
        <w:tblInd w:w="108" w:type="dxa"/>
        <w:tblLook w:val="04A0" w:firstRow="1" w:lastRow="0" w:firstColumn="1" w:lastColumn="0" w:noHBand="0" w:noVBand="1"/>
      </w:tblPr>
      <w:tblGrid>
        <w:gridCol w:w="9530"/>
      </w:tblGrid>
      <w:tr w:rsidR="007378B3" w:rsidRPr="007378B3" w:rsidTr="000F4737">
        <w:tc>
          <w:tcPr>
            <w:tcW w:w="0" w:type="auto"/>
            <w:tcMar>
              <w:top w:w="0" w:type="auto"/>
              <w:bottom w:w="0" w:type="auto"/>
            </w:tcMar>
          </w:tcPr>
          <w:p w:rsidR="007378B3" w:rsidRDefault="007378B3" w:rsidP="007378B3">
            <w:pPr>
              <w:jc w:val="both"/>
              <w:rPr>
                <w:rFonts w:ascii="Arial" w:hAnsi="Arial" w:cs="Arial"/>
                <w:color w:val="000000"/>
              </w:rPr>
            </w:pPr>
            <w:r w:rsidRPr="007378B3">
              <w:rPr>
                <w:rFonts w:ascii="Arial" w:hAnsi="Arial" w:cs="Arial"/>
                <w:color w:val="000000"/>
              </w:rPr>
              <w:t>Vezano na izvrševanje določb veljavne uredbe, ki ureja zeleno javno naročanje se izvajalec zavezuje, da bo pri gradnji vozišča ceste recikliran asfaltni granulat (</w:t>
            </w:r>
            <w:proofErr w:type="spellStart"/>
            <w:r w:rsidRPr="007378B3">
              <w:rPr>
                <w:rFonts w:ascii="Arial" w:hAnsi="Arial" w:cs="Arial"/>
                <w:color w:val="000000"/>
              </w:rPr>
              <w:t>rezkanec</w:t>
            </w:r>
            <w:proofErr w:type="spellEnd"/>
            <w:r w:rsidRPr="007378B3">
              <w:rPr>
                <w:rFonts w:ascii="Arial" w:hAnsi="Arial" w:cs="Arial"/>
                <w:color w:val="000000"/>
              </w:rPr>
              <w:t xml:space="preserve">), ki je nastal ob prenovi te ceste ali je iz drugega vira, uporabil prioritetno za proizvodnjo novih </w:t>
            </w:r>
            <w:proofErr w:type="spellStart"/>
            <w:r w:rsidRPr="007378B3">
              <w:rPr>
                <w:rFonts w:ascii="Arial" w:hAnsi="Arial" w:cs="Arial"/>
                <w:color w:val="000000"/>
              </w:rPr>
              <w:t>bituminiziranih</w:t>
            </w:r>
            <w:proofErr w:type="spellEnd"/>
            <w:r w:rsidRPr="007378B3">
              <w:rPr>
                <w:rFonts w:ascii="Arial" w:hAnsi="Arial" w:cs="Arial"/>
                <w:color w:val="000000"/>
              </w:rPr>
              <w:t xml:space="preserve"> zmesi, podredno pa zlasti za plasti, stabilizirane s hidravličnim ali bitumenskim vezivom, tampon (vključno z bankinami), posteljico, nasipe ter zasipe, in sicer v količini, ki je potrebna.</w:t>
            </w:r>
          </w:p>
          <w:p w:rsidR="007378B3" w:rsidRPr="007378B3" w:rsidRDefault="007378B3" w:rsidP="007378B3">
            <w:pPr>
              <w:jc w:val="both"/>
            </w:pPr>
          </w:p>
          <w:p w:rsidR="007378B3" w:rsidRDefault="007378B3" w:rsidP="007378B3">
            <w:pPr>
              <w:jc w:val="both"/>
              <w:rPr>
                <w:rFonts w:ascii="Arial" w:hAnsi="Arial" w:cs="Arial"/>
                <w:color w:val="000000"/>
              </w:rPr>
            </w:pPr>
            <w:r w:rsidRPr="007378B3">
              <w:rPr>
                <w:rFonts w:ascii="Arial" w:hAnsi="Arial" w:cs="Arial"/>
                <w:color w:val="000000"/>
              </w:rPr>
              <w:lastRenderedPageBreak/>
              <w:t>Ponudnik mora najkasneje pri primopredaji objekta naročniku posredovati tehnično dokumentacijo proizvajalca, iz katere izhaja, da uporabljeni gradbeni materiali izpolnjujejo naročnikove zahteve glede deleža uporabljenih umetnih in recikliranih materialov.</w:t>
            </w:r>
          </w:p>
          <w:p w:rsidR="007378B3" w:rsidRPr="007378B3" w:rsidRDefault="007378B3" w:rsidP="007378B3">
            <w:pPr>
              <w:jc w:val="both"/>
            </w:pPr>
          </w:p>
          <w:p w:rsidR="007378B3" w:rsidRPr="007378B3" w:rsidRDefault="007378B3" w:rsidP="007378B3">
            <w:pPr>
              <w:jc w:val="both"/>
            </w:pPr>
            <w:r w:rsidRPr="007378B3">
              <w:rPr>
                <w:rFonts w:ascii="Arial" w:hAnsi="Arial" w:cs="Arial"/>
                <w:color w:val="000000"/>
              </w:rPr>
              <w:t>V primeru, da izvajalec ne izpolnjuje pogodbenih obveznosti na način, predviden v pogodbi o izvedbi javnega naročila, lahko začne naročnik ustrezne postopke za njeno prekinitev. v pogodbi o izvedbi javnega naročila, lahko začne naročnik ustrezne postopke za njeno prekinitev.</w:t>
            </w:r>
          </w:p>
        </w:tc>
      </w:tr>
    </w:tbl>
    <w:p w:rsidR="00D11FAF" w:rsidRDefault="00D11FAF" w:rsidP="00784639">
      <w:pPr>
        <w:widowControl w:val="0"/>
        <w:spacing w:after="0" w:line="260" w:lineRule="atLeast"/>
        <w:ind w:right="-1"/>
        <w:rPr>
          <w:rFonts w:ascii="Arial" w:eastAsia="Times New Roman" w:hAnsi="Arial" w:cs="Arial"/>
          <w:bCs/>
        </w:rPr>
      </w:pPr>
    </w:p>
    <w:p w:rsidR="00624699" w:rsidRPr="00624699" w:rsidRDefault="00624699" w:rsidP="00624699">
      <w:pPr>
        <w:numPr>
          <w:ilvl w:val="0"/>
          <w:numId w:val="6"/>
        </w:numPr>
        <w:spacing w:after="0" w:line="240" w:lineRule="auto"/>
        <w:jc w:val="both"/>
        <w:rPr>
          <w:rFonts w:ascii="Arial" w:eastAsia="Times New Roman" w:hAnsi="Arial" w:cs="Arial"/>
          <w:b/>
          <w:lang w:eastAsia="sl-SI"/>
        </w:rPr>
      </w:pPr>
      <w:r w:rsidRPr="00624699">
        <w:rPr>
          <w:rFonts w:ascii="Arial" w:eastAsia="Times New Roman" w:hAnsi="Arial" w:cs="Arial"/>
          <w:b/>
          <w:lang w:eastAsia="sl-SI"/>
        </w:rPr>
        <w:t>STROKOVNI NADZOR</w:t>
      </w:r>
    </w:p>
    <w:p w:rsidR="00624699" w:rsidRPr="00624699" w:rsidRDefault="00624699" w:rsidP="00624699">
      <w:pPr>
        <w:numPr>
          <w:ilvl w:val="0"/>
          <w:numId w:val="13"/>
        </w:numPr>
        <w:spacing w:after="0" w:line="240" w:lineRule="auto"/>
        <w:jc w:val="center"/>
        <w:rPr>
          <w:rFonts w:ascii="Arial" w:eastAsia="Times New Roman" w:hAnsi="Arial" w:cs="Arial"/>
          <w:lang w:eastAsia="sl-SI"/>
        </w:rPr>
      </w:pPr>
      <w:r w:rsidRPr="00624699">
        <w:rPr>
          <w:rFonts w:ascii="Arial" w:eastAsia="Times New Roman" w:hAnsi="Arial" w:cs="Arial"/>
          <w:lang w:eastAsia="sl-SI"/>
        </w:rPr>
        <w:t>člen</w:t>
      </w:r>
    </w:p>
    <w:p w:rsidR="00624699" w:rsidRPr="00624699" w:rsidRDefault="00624699" w:rsidP="00624699">
      <w:pPr>
        <w:spacing w:after="0" w:line="240" w:lineRule="auto"/>
        <w:rPr>
          <w:rFonts w:ascii="Arial" w:eastAsia="Times New Roman" w:hAnsi="Arial" w:cs="Arial"/>
          <w:lang w:eastAsia="sl-SI"/>
        </w:rPr>
      </w:pPr>
    </w:p>
    <w:tbl>
      <w:tblPr>
        <w:tblStyle w:val="NormalTablePHPDOCX"/>
        <w:tblW w:w="0" w:type="auto"/>
        <w:tblInd w:w="108" w:type="dxa"/>
        <w:tblLook w:val="04A0" w:firstRow="1" w:lastRow="0" w:firstColumn="1" w:lastColumn="0" w:noHBand="0" w:noVBand="1"/>
      </w:tblPr>
      <w:tblGrid>
        <w:gridCol w:w="9305"/>
      </w:tblGrid>
      <w:tr w:rsidR="00624699" w:rsidRPr="00624699" w:rsidTr="000F4737">
        <w:tc>
          <w:tcPr>
            <w:tcW w:w="0" w:type="auto"/>
            <w:tcMar>
              <w:top w:w="0" w:type="auto"/>
              <w:bottom w:w="0" w:type="auto"/>
            </w:tcMar>
          </w:tcPr>
          <w:p w:rsidR="00624699" w:rsidRDefault="00624699" w:rsidP="00624699">
            <w:pPr>
              <w:jc w:val="both"/>
              <w:rPr>
                <w:rFonts w:ascii="Arial" w:hAnsi="Arial" w:cs="Arial"/>
                <w:color w:val="000000"/>
              </w:rPr>
            </w:pPr>
            <w:r w:rsidRPr="00624699">
              <w:rPr>
                <w:rFonts w:ascii="Arial" w:hAnsi="Arial" w:cs="Arial"/>
                <w:color w:val="000000"/>
              </w:rPr>
              <w:t>Za naročnikovega pooblaščenca in skrbnika te pogodbe imenuje ______________________.</w:t>
            </w:r>
          </w:p>
          <w:p w:rsidR="00624699" w:rsidRPr="00624699" w:rsidRDefault="00624699" w:rsidP="00624699">
            <w:pPr>
              <w:jc w:val="both"/>
            </w:pPr>
          </w:p>
          <w:p w:rsidR="00624699" w:rsidRPr="00624699" w:rsidRDefault="00624699" w:rsidP="00624699">
            <w:pPr>
              <w:jc w:val="both"/>
            </w:pPr>
            <w:r w:rsidRPr="00624699">
              <w:rPr>
                <w:rFonts w:ascii="Arial" w:hAnsi="Arial" w:cs="Arial"/>
                <w:color w:val="000000"/>
              </w:rPr>
              <w:t>Nadzorni organ ima pooblastilo naročnika, da v njegovem imenu nadzoruje izvedbo del.</w:t>
            </w:r>
          </w:p>
        </w:tc>
      </w:tr>
    </w:tbl>
    <w:p w:rsidR="00624699" w:rsidRDefault="00624699" w:rsidP="00624699">
      <w:pPr>
        <w:spacing w:after="0" w:line="240" w:lineRule="auto"/>
        <w:ind w:left="360"/>
        <w:jc w:val="both"/>
        <w:rPr>
          <w:rFonts w:ascii="Arial" w:eastAsia="Times New Roman" w:hAnsi="Arial" w:cs="Arial"/>
          <w:b/>
          <w:lang w:eastAsia="sl-SI"/>
        </w:rPr>
      </w:pPr>
    </w:p>
    <w:p w:rsidR="00624699" w:rsidRDefault="00624699" w:rsidP="00624699">
      <w:pPr>
        <w:numPr>
          <w:ilvl w:val="0"/>
          <w:numId w:val="6"/>
        </w:numPr>
        <w:spacing w:after="0" w:line="240" w:lineRule="auto"/>
        <w:jc w:val="both"/>
        <w:rPr>
          <w:rFonts w:ascii="Arial" w:eastAsia="Times New Roman" w:hAnsi="Arial" w:cs="Arial"/>
          <w:b/>
          <w:lang w:eastAsia="sl-SI"/>
        </w:rPr>
      </w:pPr>
      <w:r w:rsidRPr="00624699">
        <w:rPr>
          <w:rFonts w:ascii="Arial" w:eastAsia="Times New Roman" w:hAnsi="Arial" w:cs="Arial"/>
          <w:b/>
          <w:lang w:eastAsia="sl-SI"/>
        </w:rPr>
        <w:t>VODSTVO GRADBIŠČA</w:t>
      </w:r>
    </w:p>
    <w:p w:rsidR="00624699" w:rsidRPr="00624699" w:rsidRDefault="00624699" w:rsidP="00624699">
      <w:pPr>
        <w:spacing w:after="0" w:line="240" w:lineRule="auto"/>
        <w:ind w:left="360"/>
        <w:jc w:val="both"/>
        <w:rPr>
          <w:rFonts w:ascii="Arial" w:eastAsia="Times New Roman" w:hAnsi="Arial" w:cs="Arial"/>
          <w:b/>
          <w:lang w:eastAsia="sl-SI"/>
        </w:rPr>
      </w:pPr>
    </w:p>
    <w:p w:rsidR="00624699" w:rsidRDefault="00596B45" w:rsidP="00624699">
      <w:pPr>
        <w:numPr>
          <w:ilvl w:val="0"/>
          <w:numId w:val="13"/>
        </w:numPr>
        <w:spacing w:after="0" w:line="240" w:lineRule="auto"/>
        <w:jc w:val="center"/>
        <w:rPr>
          <w:rFonts w:ascii="Arial" w:eastAsia="Times New Roman" w:hAnsi="Arial" w:cs="Arial"/>
          <w:lang w:eastAsia="sl-SI"/>
        </w:rPr>
      </w:pPr>
      <w:r>
        <w:rPr>
          <w:rFonts w:ascii="Arial" w:eastAsia="Times New Roman" w:hAnsi="Arial" w:cs="Arial"/>
          <w:lang w:eastAsia="sl-SI"/>
        </w:rPr>
        <w:t>č</w:t>
      </w:r>
      <w:r w:rsidR="00624699" w:rsidRPr="00624699">
        <w:rPr>
          <w:rFonts w:ascii="Arial" w:eastAsia="Times New Roman" w:hAnsi="Arial" w:cs="Arial"/>
          <w:lang w:eastAsia="sl-SI"/>
        </w:rPr>
        <w:t>len</w:t>
      </w:r>
    </w:p>
    <w:p w:rsidR="00596B45" w:rsidRPr="00624699" w:rsidRDefault="00596B45" w:rsidP="00596B45">
      <w:pPr>
        <w:spacing w:after="0" w:line="240" w:lineRule="auto"/>
        <w:ind w:left="360"/>
        <w:rPr>
          <w:rFonts w:ascii="Arial" w:eastAsia="Times New Roman" w:hAnsi="Arial" w:cs="Arial"/>
          <w:lang w:eastAsia="sl-SI"/>
        </w:rPr>
      </w:pPr>
    </w:p>
    <w:tbl>
      <w:tblPr>
        <w:tblStyle w:val="NormalTablePHPDOCX"/>
        <w:tblW w:w="0" w:type="auto"/>
        <w:tblInd w:w="108" w:type="dxa"/>
        <w:tblLook w:val="04A0" w:firstRow="1" w:lastRow="0" w:firstColumn="1" w:lastColumn="0" w:noHBand="0" w:noVBand="1"/>
      </w:tblPr>
      <w:tblGrid>
        <w:gridCol w:w="9530"/>
      </w:tblGrid>
      <w:tr w:rsidR="00624699" w:rsidTr="000F4737">
        <w:tc>
          <w:tcPr>
            <w:tcW w:w="0" w:type="auto"/>
            <w:tcMar>
              <w:top w:w="0" w:type="auto"/>
              <w:bottom w:w="0" w:type="auto"/>
            </w:tcMar>
          </w:tcPr>
          <w:p w:rsidR="00624699" w:rsidRDefault="00624699" w:rsidP="00624699">
            <w:pPr>
              <w:jc w:val="both"/>
              <w:rPr>
                <w:rFonts w:ascii="Arial" w:hAnsi="Arial" w:cs="Arial"/>
                <w:color w:val="000000"/>
              </w:rPr>
            </w:pPr>
            <w:r w:rsidRPr="00624699">
              <w:rPr>
                <w:rFonts w:ascii="Arial" w:hAnsi="Arial" w:cs="Arial"/>
                <w:color w:val="000000"/>
              </w:rPr>
              <w:t>Izvajalec za svojega pooblaščenca (zastopnika) po tej pogodbi imenuje _______________________, ki ga na gradbišču zastopa kot vodja gradnje.</w:t>
            </w:r>
          </w:p>
          <w:p w:rsidR="00624699" w:rsidRPr="00624699" w:rsidRDefault="00624699" w:rsidP="00624699">
            <w:pPr>
              <w:jc w:val="both"/>
            </w:pPr>
          </w:p>
          <w:p w:rsidR="00624699" w:rsidRDefault="00624699" w:rsidP="00624699">
            <w:pPr>
              <w:jc w:val="both"/>
              <w:rPr>
                <w:rFonts w:ascii="Arial" w:hAnsi="Arial" w:cs="Arial"/>
                <w:color w:val="000000"/>
              </w:rPr>
            </w:pPr>
            <w:r w:rsidRPr="00624699">
              <w:rPr>
                <w:rFonts w:ascii="Arial" w:hAnsi="Arial" w:cs="Arial"/>
                <w:color w:val="000000"/>
              </w:rPr>
              <w:t>Izvajalec mora poskrbeti z odločbo za imenovanje in določitev vodje gradnje in odgovornih vodij posameznih del ter o tem pisno seznaniti naročnika v roku 8 dni od podpisa pogodbe.</w:t>
            </w:r>
          </w:p>
          <w:p w:rsidR="00624699" w:rsidRPr="00624699" w:rsidRDefault="00624699" w:rsidP="00624699">
            <w:pPr>
              <w:jc w:val="both"/>
            </w:pPr>
          </w:p>
          <w:p w:rsidR="00624699" w:rsidRDefault="00624699" w:rsidP="00624699">
            <w:pPr>
              <w:jc w:val="both"/>
            </w:pPr>
            <w:r w:rsidRPr="00624699">
              <w:rPr>
                <w:rFonts w:ascii="Arial" w:hAnsi="Arial" w:cs="Arial"/>
                <w:color w:val="000000"/>
              </w:rPr>
              <w:t>Izvajalec ne sme zamenjati vodje gradnje brez predhodnega soglasja naročnika.</w:t>
            </w:r>
          </w:p>
        </w:tc>
      </w:tr>
    </w:tbl>
    <w:p w:rsidR="00D1269D" w:rsidRDefault="00D1269D" w:rsidP="00624699">
      <w:pPr>
        <w:spacing w:after="0" w:line="240" w:lineRule="auto"/>
        <w:ind w:left="360"/>
        <w:jc w:val="both"/>
        <w:rPr>
          <w:rFonts w:ascii="Arial" w:eastAsia="Times New Roman" w:hAnsi="Arial" w:cs="Arial"/>
          <w:b/>
          <w:lang w:eastAsia="sl-SI"/>
        </w:rPr>
      </w:pPr>
    </w:p>
    <w:p w:rsidR="00624699" w:rsidRDefault="00624699" w:rsidP="00624699">
      <w:pPr>
        <w:numPr>
          <w:ilvl w:val="0"/>
          <w:numId w:val="6"/>
        </w:numPr>
        <w:spacing w:after="0" w:line="240" w:lineRule="auto"/>
        <w:jc w:val="both"/>
        <w:rPr>
          <w:rFonts w:ascii="Arial" w:eastAsia="Times New Roman" w:hAnsi="Arial" w:cs="Arial"/>
          <w:b/>
          <w:lang w:eastAsia="sl-SI"/>
        </w:rPr>
      </w:pPr>
      <w:r w:rsidRPr="00624699">
        <w:rPr>
          <w:rFonts w:ascii="Arial" w:eastAsia="Times New Roman" w:hAnsi="Arial" w:cs="Arial"/>
          <w:b/>
          <w:lang w:eastAsia="sl-SI"/>
        </w:rPr>
        <w:t>ROKI IZVAJANJA DEL</w:t>
      </w:r>
    </w:p>
    <w:p w:rsidR="00D1269D" w:rsidRPr="00624699" w:rsidRDefault="00D1269D" w:rsidP="00D1269D">
      <w:pPr>
        <w:spacing w:after="0" w:line="240" w:lineRule="auto"/>
        <w:ind w:left="360"/>
        <w:jc w:val="both"/>
        <w:rPr>
          <w:rFonts w:ascii="Arial" w:eastAsia="Times New Roman" w:hAnsi="Arial" w:cs="Arial"/>
          <w:b/>
          <w:lang w:eastAsia="sl-SI"/>
        </w:rPr>
      </w:pPr>
    </w:p>
    <w:p w:rsidR="00624699" w:rsidRDefault="00596B45" w:rsidP="00596B45">
      <w:pPr>
        <w:numPr>
          <w:ilvl w:val="0"/>
          <w:numId w:val="13"/>
        </w:numPr>
        <w:spacing w:after="0" w:line="240" w:lineRule="auto"/>
        <w:jc w:val="center"/>
        <w:rPr>
          <w:rFonts w:ascii="Arial" w:eastAsia="Times New Roman" w:hAnsi="Arial" w:cs="Arial"/>
          <w:lang w:eastAsia="sl-SI"/>
        </w:rPr>
      </w:pPr>
      <w:r>
        <w:rPr>
          <w:rFonts w:ascii="Arial" w:eastAsia="Times New Roman" w:hAnsi="Arial" w:cs="Arial"/>
          <w:lang w:eastAsia="sl-SI"/>
        </w:rPr>
        <w:t>č</w:t>
      </w:r>
      <w:r w:rsidR="00624699" w:rsidRPr="00596B45">
        <w:rPr>
          <w:rFonts w:ascii="Arial" w:eastAsia="Times New Roman" w:hAnsi="Arial" w:cs="Arial"/>
          <w:lang w:eastAsia="sl-SI"/>
        </w:rPr>
        <w:t>len</w:t>
      </w:r>
    </w:p>
    <w:p w:rsidR="00596B45" w:rsidRPr="00596B45" w:rsidRDefault="00596B45" w:rsidP="00596B45">
      <w:pPr>
        <w:spacing w:after="0" w:line="240" w:lineRule="auto"/>
        <w:ind w:left="360"/>
        <w:rPr>
          <w:rFonts w:ascii="Arial" w:eastAsia="Times New Roman" w:hAnsi="Arial" w:cs="Arial"/>
          <w:lang w:eastAsia="sl-SI"/>
        </w:rPr>
      </w:pPr>
    </w:p>
    <w:tbl>
      <w:tblPr>
        <w:tblStyle w:val="NormalTablePHPDOCX"/>
        <w:tblW w:w="0" w:type="auto"/>
        <w:tblInd w:w="108" w:type="dxa"/>
        <w:tblLook w:val="04A0" w:firstRow="1" w:lastRow="0" w:firstColumn="1" w:lastColumn="0" w:noHBand="0" w:noVBand="1"/>
      </w:tblPr>
      <w:tblGrid>
        <w:gridCol w:w="9530"/>
      </w:tblGrid>
      <w:tr w:rsidR="00624699" w:rsidRPr="00596B45" w:rsidTr="000F4737">
        <w:tc>
          <w:tcPr>
            <w:tcW w:w="0" w:type="auto"/>
            <w:tcMar>
              <w:top w:w="0" w:type="auto"/>
              <w:bottom w:w="0" w:type="auto"/>
            </w:tcMar>
          </w:tcPr>
          <w:p w:rsidR="00624699" w:rsidRDefault="00624699" w:rsidP="00596B45">
            <w:pPr>
              <w:jc w:val="both"/>
              <w:rPr>
                <w:rFonts w:ascii="Arial" w:hAnsi="Arial" w:cs="Arial"/>
                <w:color w:val="000000"/>
              </w:rPr>
            </w:pPr>
            <w:r w:rsidRPr="00596B45">
              <w:rPr>
                <w:rFonts w:ascii="Arial" w:hAnsi="Arial" w:cs="Arial"/>
                <w:color w:val="000000"/>
              </w:rPr>
              <w:t xml:space="preserve">Izvajalec se zavezuje, da bo s pogodbenimi deli začel, ko ga bo naročnik uvedel v delo in da bo pogodbena dela dokončal v skladu s terminskim planom, najkasneje do </w:t>
            </w:r>
            <w:r w:rsidR="00596B45" w:rsidRPr="00596B45">
              <w:rPr>
                <w:rFonts w:ascii="Arial" w:hAnsi="Arial" w:cs="Arial"/>
                <w:color w:val="000000"/>
              </w:rPr>
              <w:t>31</w:t>
            </w:r>
            <w:r w:rsidRPr="00596B45">
              <w:rPr>
                <w:rFonts w:ascii="Arial" w:hAnsi="Arial" w:cs="Arial"/>
                <w:color w:val="000000"/>
              </w:rPr>
              <w:t xml:space="preserve">. </w:t>
            </w:r>
            <w:r w:rsidR="00596B45" w:rsidRPr="00596B45">
              <w:rPr>
                <w:rFonts w:ascii="Arial" w:hAnsi="Arial" w:cs="Arial"/>
                <w:color w:val="000000"/>
              </w:rPr>
              <w:t>8</w:t>
            </w:r>
            <w:r w:rsidRPr="00596B45">
              <w:rPr>
                <w:rFonts w:ascii="Arial" w:hAnsi="Arial" w:cs="Arial"/>
                <w:color w:val="000000"/>
              </w:rPr>
              <w:t>. 2020.</w:t>
            </w:r>
          </w:p>
          <w:p w:rsidR="00596B45" w:rsidRPr="00596B45" w:rsidRDefault="00596B45" w:rsidP="00596B45">
            <w:pPr>
              <w:jc w:val="both"/>
            </w:pPr>
          </w:p>
          <w:p w:rsidR="00596B45" w:rsidRDefault="00624699" w:rsidP="00596B45">
            <w:pPr>
              <w:tabs>
                <w:tab w:val="right" w:pos="8746"/>
              </w:tabs>
              <w:jc w:val="both"/>
              <w:rPr>
                <w:rFonts w:ascii="Arial" w:hAnsi="Arial" w:cs="Arial"/>
                <w:color w:val="000000"/>
              </w:rPr>
            </w:pPr>
            <w:r w:rsidRPr="00596B45">
              <w:rPr>
                <w:rFonts w:ascii="Arial" w:hAnsi="Arial" w:cs="Arial"/>
                <w:color w:val="000000"/>
              </w:rPr>
              <w:t>Izvajalec je dolžan v roku 8 dni od podpisa izdelati natančen terminski plan dinamike napredovanja del.</w:t>
            </w:r>
          </w:p>
          <w:p w:rsidR="00624699" w:rsidRPr="00596B45" w:rsidRDefault="00596B45" w:rsidP="00596B45">
            <w:pPr>
              <w:tabs>
                <w:tab w:val="right" w:pos="8746"/>
              </w:tabs>
              <w:jc w:val="both"/>
            </w:pPr>
            <w:r w:rsidRPr="00596B45">
              <w:rPr>
                <w:rFonts w:ascii="Arial" w:hAnsi="Arial" w:cs="Arial"/>
                <w:color w:val="000000"/>
              </w:rPr>
              <w:tab/>
            </w:r>
          </w:p>
          <w:p w:rsidR="00624699" w:rsidRPr="00596B45" w:rsidRDefault="00624699" w:rsidP="00596B45">
            <w:pPr>
              <w:jc w:val="both"/>
            </w:pPr>
            <w:r w:rsidRPr="00596B45">
              <w:rPr>
                <w:rFonts w:ascii="Arial" w:hAnsi="Arial" w:cs="Arial"/>
                <w:color w:val="000000"/>
              </w:rPr>
              <w:t>Rok dokončanja del pomeni uspešno izveden končni tehnični pregled, vključno z odpravo vseh pomanjkljivosti, ugotovljenih pri končnem tehničnem pregledu in kvalitetnem pregledu ter izročitev vse potrebne dokumentacije.</w:t>
            </w:r>
          </w:p>
        </w:tc>
      </w:tr>
    </w:tbl>
    <w:p w:rsidR="00596B45" w:rsidRDefault="00596B45" w:rsidP="00624699">
      <w:pPr>
        <w:spacing w:after="0" w:line="240" w:lineRule="auto"/>
        <w:jc w:val="center"/>
        <w:rPr>
          <w:rFonts w:ascii="Arial" w:hAnsi="Arial" w:cs="Arial"/>
          <w:b/>
          <w:bCs/>
          <w:color w:val="000000"/>
          <w:sz w:val="18"/>
          <w:szCs w:val="18"/>
        </w:rPr>
      </w:pPr>
    </w:p>
    <w:p w:rsidR="00624699" w:rsidRPr="00596B45" w:rsidRDefault="00624699" w:rsidP="00596B45">
      <w:pPr>
        <w:numPr>
          <w:ilvl w:val="0"/>
          <w:numId w:val="13"/>
        </w:numPr>
        <w:spacing w:after="0" w:line="240" w:lineRule="auto"/>
        <w:jc w:val="center"/>
        <w:rPr>
          <w:rFonts w:ascii="Arial" w:eastAsia="Times New Roman" w:hAnsi="Arial" w:cs="Arial"/>
          <w:lang w:eastAsia="sl-SI"/>
        </w:rPr>
      </w:pPr>
      <w:r w:rsidRPr="00596B45">
        <w:rPr>
          <w:rFonts w:ascii="Arial" w:eastAsia="Times New Roman" w:hAnsi="Arial" w:cs="Arial"/>
          <w:lang w:eastAsia="sl-SI"/>
        </w:rPr>
        <w:t>člen</w:t>
      </w:r>
    </w:p>
    <w:p w:rsidR="00596B45" w:rsidRDefault="00596B45" w:rsidP="00596B45">
      <w:pPr>
        <w:pStyle w:val="Odstavekseznama"/>
        <w:spacing w:after="0" w:line="240" w:lineRule="auto"/>
        <w:ind w:left="360"/>
      </w:pPr>
    </w:p>
    <w:tbl>
      <w:tblPr>
        <w:tblStyle w:val="NormalTablePHPDOCX"/>
        <w:tblW w:w="0" w:type="auto"/>
        <w:tblInd w:w="108" w:type="dxa"/>
        <w:tblLook w:val="04A0" w:firstRow="1" w:lastRow="0" w:firstColumn="1" w:lastColumn="0" w:noHBand="0" w:noVBand="1"/>
      </w:tblPr>
      <w:tblGrid>
        <w:gridCol w:w="9530"/>
      </w:tblGrid>
      <w:tr w:rsidR="00624699" w:rsidTr="000F4737">
        <w:tc>
          <w:tcPr>
            <w:tcW w:w="0" w:type="auto"/>
            <w:tcMar>
              <w:top w:w="0" w:type="auto"/>
              <w:bottom w:w="0" w:type="auto"/>
            </w:tcMar>
          </w:tcPr>
          <w:p w:rsidR="00624699" w:rsidRPr="00596B45" w:rsidRDefault="00624699" w:rsidP="00596B45">
            <w:pPr>
              <w:jc w:val="both"/>
            </w:pPr>
            <w:r w:rsidRPr="00596B45">
              <w:rPr>
                <w:rFonts w:ascii="Arial" w:hAnsi="Arial" w:cs="Arial"/>
                <w:color w:val="000000"/>
              </w:rPr>
              <w:t>Izvajalec ima pravico zahtevati podaljšanje roka za izvajanje del:</w:t>
            </w:r>
          </w:p>
          <w:tbl>
            <w:tblPr>
              <w:tblStyle w:val="NormalTablePHPDOCX"/>
              <w:tblW w:w="0" w:type="auto"/>
              <w:tblLook w:val="04A0" w:firstRow="1" w:lastRow="0" w:firstColumn="1" w:lastColumn="0" w:noHBand="0" w:noVBand="1"/>
            </w:tblPr>
            <w:tblGrid>
              <w:gridCol w:w="9314"/>
            </w:tblGrid>
            <w:tr w:rsidR="00624699" w:rsidRPr="00596B45" w:rsidTr="000F4737">
              <w:tc>
                <w:tcPr>
                  <w:tcW w:w="0" w:type="auto"/>
                  <w:tcMar>
                    <w:top w:w="0" w:type="auto"/>
                    <w:bottom w:w="0" w:type="auto"/>
                  </w:tcMar>
                </w:tcPr>
                <w:p w:rsidR="00624699" w:rsidRPr="00596B45" w:rsidRDefault="00624699" w:rsidP="00596B45">
                  <w:pPr>
                    <w:numPr>
                      <w:ilvl w:val="0"/>
                      <w:numId w:val="22"/>
                    </w:numPr>
                    <w:jc w:val="both"/>
                    <w:rPr>
                      <w:rFonts w:ascii="Arial" w:hAnsi="Arial" w:cs="Arial"/>
                      <w:color w:val="000000"/>
                    </w:rPr>
                  </w:pPr>
                  <w:r w:rsidRPr="00596B45">
                    <w:rPr>
                      <w:rFonts w:ascii="Arial" w:hAnsi="Arial" w:cs="Arial"/>
                      <w:color w:val="000000"/>
                    </w:rPr>
                    <w:t>zaradi dodatnih del, izvedenih po pisni zahtevi naročnika in</w:t>
                  </w:r>
                </w:p>
                <w:p w:rsidR="00624699" w:rsidRPr="00596B45" w:rsidRDefault="00624699" w:rsidP="00596B45">
                  <w:pPr>
                    <w:numPr>
                      <w:ilvl w:val="0"/>
                      <w:numId w:val="22"/>
                    </w:numPr>
                    <w:jc w:val="both"/>
                    <w:rPr>
                      <w:rFonts w:ascii="Arial" w:hAnsi="Arial" w:cs="Arial"/>
                      <w:color w:val="000000"/>
                    </w:rPr>
                  </w:pPr>
                  <w:r w:rsidRPr="00596B45">
                    <w:rPr>
                      <w:rFonts w:ascii="Arial" w:hAnsi="Arial" w:cs="Arial"/>
                      <w:color w:val="000000"/>
                    </w:rPr>
                    <w:t>zaradi ravnanja tretjih oseb ali naročnika, ki onemogočajo izvedbo del in ki niso posledica ravnanja izvajalca.</w:t>
                  </w:r>
                </w:p>
              </w:tc>
            </w:tr>
          </w:tbl>
          <w:p w:rsidR="00624699" w:rsidRPr="00596B45" w:rsidRDefault="00624699" w:rsidP="00596B45"/>
          <w:p w:rsidR="00624699" w:rsidRDefault="00624699" w:rsidP="00596B45">
            <w:pPr>
              <w:jc w:val="both"/>
              <w:rPr>
                <w:rFonts w:ascii="Arial" w:hAnsi="Arial" w:cs="Arial"/>
                <w:color w:val="000000"/>
              </w:rPr>
            </w:pPr>
            <w:r w:rsidRPr="00596B45">
              <w:rPr>
                <w:rFonts w:ascii="Arial" w:hAnsi="Arial" w:cs="Arial"/>
                <w:color w:val="000000"/>
              </w:rPr>
              <w:t>V primeru podaljšanja roka dokončanja del mora izvajalec naročniku predložiti ustrezno podaljšanje veljavnosti zavarovanja za dobro izvedbo pogodbenih obveznosti.</w:t>
            </w:r>
          </w:p>
          <w:p w:rsidR="00596B45" w:rsidRPr="00596B45" w:rsidRDefault="00596B45" w:rsidP="00596B45">
            <w:pPr>
              <w:jc w:val="both"/>
            </w:pPr>
          </w:p>
          <w:p w:rsidR="00624699" w:rsidRDefault="00624699" w:rsidP="00596B45">
            <w:pPr>
              <w:jc w:val="both"/>
              <w:rPr>
                <w:rFonts w:ascii="Arial" w:hAnsi="Arial" w:cs="Arial"/>
                <w:color w:val="000000"/>
              </w:rPr>
            </w:pPr>
            <w:r w:rsidRPr="00596B45">
              <w:rPr>
                <w:rFonts w:ascii="Arial" w:hAnsi="Arial" w:cs="Arial"/>
                <w:color w:val="000000"/>
              </w:rPr>
              <w:t>Pogodbeni stranki soglašata, da izključujeta vremenske razmere (ne pa npr. naravne nesreče kot posledice vremenskih ujm) kot razlog za podaljšanje roka izvedbe, razen v primeru, ko je zaradi slabih vremenskih razmer dejansko onemogočeno izvajanje del.</w:t>
            </w:r>
          </w:p>
          <w:p w:rsidR="00596B45" w:rsidRPr="00596B45" w:rsidRDefault="00596B45" w:rsidP="00596B45">
            <w:pPr>
              <w:jc w:val="both"/>
            </w:pPr>
          </w:p>
          <w:p w:rsidR="00624699" w:rsidRDefault="00624699" w:rsidP="00596B45">
            <w:pPr>
              <w:jc w:val="both"/>
            </w:pPr>
            <w:r w:rsidRPr="00596B45">
              <w:rPr>
                <w:rFonts w:ascii="Arial" w:hAnsi="Arial" w:cs="Arial"/>
                <w:color w:val="000000"/>
              </w:rPr>
              <w:lastRenderedPageBreak/>
              <w:t>V primeru slabih vremenskih pogojev, ki ne dopuščajo dela v intenziteti terminskega plana, morata predstavnika naročnika in izvajalca z vpisom v gradbeni dnevnik prekiniti dela za dogovorjeni čas. S tem vpisom se mora strinjati naročnik in nadzorni inženir, v nasprotnem primeru je vpis neveljaven. V tem času mora izvajalec poskrbeti, da se zaradi prekinitve del ne povzroča materialna škoda na objektih, ki so predmet te pogodbe. V primeru takšne prekinitve del izvajalec, nima pravice do povišanja cen oziroma kakšnega drugega finančnega nadomestila, ima le pravico do podaljšanja roka izvedbe za čas prekinitve, po postopku iz prvega odstavka tega člena</w:t>
            </w:r>
            <w:r w:rsidR="00596B45">
              <w:rPr>
                <w:rFonts w:ascii="Arial" w:hAnsi="Arial" w:cs="Arial"/>
                <w:color w:val="000000"/>
              </w:rPr>
              <w:t>.</w:t>
            </w:r>
          </w:p>
        </w:tc>
      </w:tr>
    </w:tbl>
    <w:p w:rsidR="00596B45" w:rsidRDefault="00596B45" w:rsidP="00596B45">
      <w:pPr>
        <w:spacing w:after="0" w:line="240" w:lineRule="auto"/>
        <w:ind w:left="360"/>
        <w:jc w:val="both"/>
        <w:rPr>
          <w:rFonts w:ascii="Arial" w:eastAsia="Times New Roman" w:hAnsi="Arial" w:cs="Arial"/>
          <w:b/>
          <w:lang w:eastAsia="sl-SI"/>
        </w:rPr>
      </w:pPr>
    </w:p>
    <w:p w:rsidR="00624699" w:rsidRDefault="00624699" w:rsidP="00596B45">
      <w:pPr>
        <w:numPr>
          <w:ilvl w:val="0"/>
          <w:numId w:val="6"/>
        </w:numPr>
        <w:spacing w:after="0" w:line="240" w:lineRule="auto"/>
        <w:jc w:val="both"/>
        <w:rPr>
          <w:rFonts w:ascii="Arial" w:eastAsia="Times New Roman" w:hAnsi="Arial" w:cs="Arial"/>
          <w:b/>
          <w:lang w:eastAsia="sl-SI"/>
        </w:rPr>
      </w:pPr>
      <w:r w:rsidRPr="00596B45">
        <w:rPr>
          <w:rFonts w:ascii="Arial" w:eastAsia="Times New Roman" w:hAnsi="Arial" w:cs="Arial"/>
          <w:b/>
          <w:lang w:eastAsia="sl-SI"/>
        </w:rPr>
        <w:t>POGODBENA KAZEN</w:t>
      </w:r>
    </w:p>
    <w:p w:rsidR="00596B45" w:rsidRPr="00596B45" w:rsidRDefault="00596B45" w:rsidP="00596B45">
      <w:pPr>
        <w:spacing w:after="0" w:line="240" w:lineRule="auto"/>
        <w:ind w:left="360"/>
        <w:jc w:val="both"/>
        <w:rPr>
          <w:rFonts w:ascii="Arial" w:eastAsia="Times New Roman" w:hAnsi="Arial" w:cs="Arial"/>
          <w:b/>
          <w:lang w:eastAsia="sl-SI"/>
        </w:rPr>
      </w:pPr>
    </w:p>
    <w:p w:rsidR="00624699" w:rsidRPr="00596B45" w:rsidRDefault="00624699" w:rsidP="00596B45">
      <w:pPr>
        <w:numPr>
          <w:ilvl w:val="0"/>
          <w:numId w:val="13"/>
        </w:numPr>
        <w:spacing w:after="0" w:line="240" w:lineRule="auto"/>
        <w:jc w:val="center"/>
        <w:rPr>
          <w:rFonts w:ascii="Arial" w:eastAsia="Times New Roman" w:hAnsi="Arial" w:cs="Arial"/>
          <w:lang w:eastAsia="sl-SI"/>
        </w:rPr>
      </w:pPr>
      <w:r w:rsidRPr="00596B45">
        <w:rPr>
          <w:rFonts w:ascii="Arial" w:eastAsia="Times New Roman" w:hAnsi="Arial" w:cs="Arial"/>
          <w:lang w:eastAsia="sl-SI"/>
        </w:rPr>
        <w:t>člen</w:t>
      </w:r>
    </w:p>
    <w:p w:rsidR="00596B45" w:rsidRDefault="00596B45" w:rsidP="00596B45">
      <w:pPr>
        <w:pStyle w:val="Odstavekseznama"/>
        <w:spacing w:after="0" w:line="240" w:lineRule="auto"/>
        <w:ind w:left="360"/>
      </w:pPr>
    </w:p>
    <w:tbl>
      <w:tblPr>
        <w:tblStyle w:val="NormalTablePHPDOCX"/>
        <w:tblW w:w="0" w:type="auto"/>
        <w:tblInd w:w="108" w:type="dxa"/>
        <w:tblLook w:val="04A0" w:firstRow="1" w:lastRow="0" w:firstColumn="1" w:lastColumn="0" w:noHBand="0" w:noVBand="1"/>
      </w:tblPr>
      <w:tblGrid>
        <w:gridCol w:w="9530"/>
      </w:tblGrid>
      <w:tr w:rsidR="00624699" w:rsidTr="000F4737">
        <w:tc>
          <w:tcPr>
            <w:tcW w:w="0" w:type="auto"/>
            <w:tcMar>
              <w:top w:w="0" w:type="auto"/>
              <w:bottom w:w="0" w:type="auto"/>
            </w:tcMar>
          </w:tcPr>
          <w:p w:rsidR="00624699" w:rsidRDefault="00624699" w:rsidP="00596B45">
            <w:pPr>
              <w:jc w:val="both"/>
              <w:rPr>
                <w:rFonts w:ascii="Arial" w:hAnsi="Arial" w:cs="Arial"/>
                <w:color w:val="000000"/>
              </w:rPr>
            </w:pPr>
            <w:r w:rsidRPr="00596B45">
              <w:rPr>
                <w:rFonts w:ascii="Arial" w:hAnsi="Arial" w:cs="Arial"/>
                <w:color w:val="000000"/>
              </w:rPr>
              <w:t>Če se izvajalec po svoji krivdi pri izvedbi del ne drži dogovorjenih rokov, sme naročnik za vsak dan zamude zahtevati plačilo pogodbene kazni v višini 1 promila od vrednosti pogodbenih del brez DDV, vendar skupaj ne več kot 10% celotne pogodbene vrednosti brez DDV.</w:t>
            </w:r>
          </w:p>
          <w:p w:rsidR="00596B45" w:rsidRPr="00596B45" w:rsidRDefault="00596B45" w:rsidP="00596B45">
            <w:pPr>
              <w:jc w:val="both"/>
            </w:pPr>
          </w:p>
          <w:p w:rsidR="00624699" w:rsidRDefault="00624699" w:rsidP="00596B45">
            <w:pPr>
              <w:jc w:val="both"/>
              <w:rPr>
                <w:rFonts w:ascii="Arial" w:hAnsi="Arial" w:cs="Arial"/>
                <w:color w:val="000000"/>
              </w:rPr>
            </w:pPr>
            <w:r w:rsidRPr="00596B45">
              <w:rPr>
                <w:rFonts w:ascii="Arial" w:hAnsi="Arial" w:cs="Arial"/>
                <w:color w:val="000000"/>
              </w:rPr>
              <w:t>Pogodbena kazen se obračuna pri končnem obračunu.</w:t>
            </w:r>
          </w:p>
          <w:p w:rsidR="00596B45" w:rsidRPr="00596B45" w:rsidRDefault="00596B45" w:rsidP="00596B45">
            <w:pPr>
              <w:jc w:val="both"/>
            </w:pPr>
          </w:p>
          <w:p w:rsidR="00624699" w:rsidRDefault="00624699" w:rsidP="00596B45">
            <w:pPr>
              <w:jc w:val="both"/>
            </w:pPr>
            <w:r w:rsidRPr="00596B45">
              <w:rPr>
                <w:rFonts w:ascii="Arial" w:hAnsi="Arial" w:cs="Arial"/>
                <w:color w:val="000000"/>
              </w:rPr>
              <w:t>Če je zaradi zamude izvajalca z izvedbo del, naročniku povzročena škoda, ki presega vrednost pogodbene kazni, ima naročnik pravico do povrnitve vse škode nad zneskom pogodbene kazni. Povračilo tako nastale škode bo naročnik uveljavljal po splošnih načelih odškodninske odgovornosti, neodvisno od uveljavljanja pogodbene kazni.</w:t>
            </w:r>
          </w:p>
        </w:tc>
      </w:tr>
    </w:tbl>
    <w:p w:rsidR="00D1269D" w:rsidRDefault="00D1269D" w:rsidP="00596B45">
      <w:pPr>
        <w:spacing w:after="0" w:line="240" w:lineRule="auto"/>
        <w:ind w:left="360"/>
        <w:jc w:val="both"/>
        <w:rPr>
          <w:rFonts w:ascii="Arial" w:eastAsia="Times New Roman" w:hAnsi="Arial" w:cs="Arial"/>
          <w:b/>
          <w:lang w:eastAsia="sl-SI"/>
        </w:rPr>
      </w:pPr>
      <w:bookmarkStart w:id="1" w:name="_GoBack"/>
      <w:bookmarkEnd w:id="1"/>
    </w:p>
    <w:p w:rsidR="00624699" w:rsidRDefault="00624699" w:rsidP="00596B45">
      <w:pPr>
        <w:numPr>
          <w:ilvl w:val="0"/>
          <w:numId w:val="6"/>
        </w:numPr>
        <w:spacing w:after="0" w:line="240" w:lineRule="auto"/>
        <w:jc w:val="both"/>
        <w:rPr>
          <w:rFonts w:ascii="Arial" w:eastAsia="Times New Roman" w:hAnsi="Arial" w:cs="Arial"/>
          <w:b/>
          <w:lang w:eastAsia="sl-SI"/>
        </w:rPr>
      </w:pPr>
      <w:r w:rsidRPr="00596B45">
        <w:rPr>
          <w:rFonts w:ascii="Arial" w:eastAsia="Times New Roman" w:hAnsi="Arial" w:cs="Arial"/>
          <w:b/>
          <w:lang w:eastAsia="sl-SI"/>
        </w:rPr>
        <w:t>PREVZEM DEL</w:t>
      </w:r>
    </w:p>
    <w:p w:rsidR="00596B45" w:rsidRPr="00596B45" w:rsidRDefault="00596B45" w:rsidP="00596B45">
      <w:pPr>
        <w:spacing w:after="0" w:line="240" w:lineRule="auto"/>
        <w:ind w:left="360"/>
        <w:jc w:val="both"/>
        <w:rPr>
          <w:rFonts w:ascii="Arial" w:eastAsia="Times New Roman" w:hAnsi="Arial" w:cs="Arial"/>
          <w:b/>
          <w:lang w:eastAsia="sl-SI"/>
        </w:rPr>
      </w:pPr>
    </w:p>
    <w:p w:rsidR="00624699" w:rsidRDefault="00D1269D" w:rsidP="00596B45">
      <w:pPr>
        <w:numPr>
          <w:ilvl w:val="0"/>
          <w:numId w:val="13"/>
        </w:numPr>
        <w:spacing w:after="0" w:line="240" w:lineRule="auto"/>
        <w:jc w:val="center"/>
        <w:rPr>
          <w:rFonts w:ascii="Arial" w:eastAsia="Times New Roman" w:hAnsi="Arial" w:cs="Arial"/>
          <w:lang w:eastAsia="sl-SI"/>
        </w:rPr>
      </w:pPr>
      <w:r>
        <w:rPr>
          <w:rFonts w:ascii="Arial" w:eastAsia="Times New Roman" w:hAnsi="Arial" w:cs="Arial"/>
          <w:lang w:eastAsia="sl-SI"/>
        </w:rPr>
        <w:t>č</w:t>
      </w:r>
      <w:r w:rsidR="00624699" w:rsidRPr="00596B45">
        <w:rPr>
          <w:rFonts w:ascii="Arial" w:eastAsia="Times New Roman" w:hAnsi="Arial" w:cs="Arial"/>
          <w:lang w:eastAsia="sl-SI"/>
        </w:rPr>
        <w:t>len</w:t>
      </w:r>
    </w:p>
    <w:p w:rsidR="00D1269D" w:rsidRPr="00596B45" w:rsidRDefault="00D1269D" w:rsidP="00D1269D">
      <w:pPr>
        <w:spacing w:after="0" w:line="240" w:lineRule="auto"/>
        <w:ind w:left="360"/>
        <w:rPr>
          <w:rFonts w:ascii="Arial" w:eastAsia="Times New Roman" w:hAnsi="Arial" w:cs="Arial"/>
          <w:lang w:eastAsia="sl-SI"/>
        </w:rPr>
      </w:pPr>
    </w:p>
    <w:tbl>
      <w:tblPr>
        <w:tblStyle w:val="NormalTablePHPDOCX"/>
        <w:tblW w:w="0" w:type="auto"/>
        <w:tblInd w:w="-142" w:type="dxa"/>
        <w:tblLook w:val="04A0" w:firstRow="1" w:lastRow="0" w:firstColumn="1" w:lastColumn="0" w:noHBand="0" w:noVBand="1"/>
      </w:tblPr>
      <w:tblGrid>
        <w:gridCol w:w="9212"/>
      </w:tblGrid>
      <w:tr w:rsidR="00624699" w:rsidRPr="00D1269D" w:rsidTr="00D1269D">
        <w:tc>
          <w:tcPr>
            <w:tcW w:w="9212" w:type="dxa"/>
            <w:tcMar>
              <w:top w:w="0" w:type="auto"/>
              <w:bottom w:w="0" w:type="auto"/>
            </w:tcMar>
          </w:tcPr>
          <w:p w:rsidR="00624699" w:rsidRPr="00D1269D" w:rsidRDefault="00624699" w:rsidP="00D1269D">
            <w:pPr>
              <w:spacing w:line="260" w:lineRule="atLeast"/>
              <w:jc w:val="both"/>
              <w:rPr>
                <w:rFonts w:ascii="Arial" w:eastAsia="Times New Roman" w:hAnsi="Arial" w:cs="Arial"/>
              </w:rPr>
            </w:pPr>
            <w:r w:rsidRPr="00D1269D">
              <w:rPr>
                <w:rFonts w:ascii="Arial" w:eastAsia="Times New Roman" w:hAnsi="Arial" w:cs="Arial"/>
              </w:rPr>
              <w:t>Za dan uspešnega zaključka del se šteje dan, ko je uspešno opravljen tehnični pregled.</w:t>
            </w:r>
          </w:p>
          <w:p w:rsidR="00596B45" w:rsidRPr="00D1269D" w:rsidRDefault="00596B45" w:rsidP="00D1269D">
            <w:pPr>
              <w:spacing w:line="260" w:lineRule="atLeast"/>
              <w:jc w:val="both"/>
              <w:rPr>
                <w:rFonts w:ascii="Arial" w:eastAsia="Times New Roman" w:hAnsi="Arial" w:cs="Arial"/>
              </w:rPr>
            </w:pPr>
          </w:p>
          <w:p w:rsidR="00624699" w:rsidRPr="00D1269D" w:rsidRDefault="00624699" w:rsidP="00D1269D">
            <w:pPr>
              <w:spacing w:line="260" w:lineRule="atLeast"/>
              <w:jc w:val="both"/>
              <w:rPr>
                <w:rFonts w:ascii="Arial" w:eastAsia="Times New Roman" w:hAnsi="Arial" w:cs="Arial"/>
              </w:rPr>
            </w:pPr>
            <w:r w:rsidRPr="00D1269D">
              <w:rPr>
                <w:rFonts w:ascii="Arial" w:eastAsia="Times New Roman" w:hAnsi="Arial" w:cs="Arial"/>
              </w:rPr>
              <w:t>O dokončanju in prevzemu del sestavijo pooblaščeni predstavniki obeh pogodbenih strank primopredajni zapisnik.</w:t>
            </w:r>
          </w:p>
          <w:p w:rsidR="00596B45" w:rsidRPr="00D1269D" w:rsidRDefault="00596B45" w:rsidP="00D1269D">
            <w:pPr>
              <w:spacing w:line="260" w:lineRule="atLeast"/>
              <w:jc w:val="both"/>
              <w:rPr>
                <w:rFonts w:ascii="Arial" w:eastAsia="Times New Roman" w:hAnsi="Arial" w:cs="Arial"/>
              </w:rPr>
            </w:pPr>
          </w:p>
          <w:p w:rsidR="00624699" w:rsidRPr="00D1269D" w:rsidRDefault="00624699" w:rsidP="00D1269D">
            <w:pPr>
              <w:spacing w:line="260" w:lineRule="atLeast"/>
              <w:jc w:val="both"/>
              <w:rPr>
                <w:rFonts w:ascii="Arial" w:eastAsia="Times New Roman" w:hAnsi="Arial" w:cs="Arial"/>
              </w:rPr>
            </w:pPr>
            <w:r w:rsidRPr="00D1269D">
              <w:rPr>
                <w:rFonts w:ascii="Arial" w:eastAsia="Times New Roman" w:hAnsi="Arial" w:cs="Arial"/>
              </w:rPr>
              <w:t>Pogodbeni stranki sta sporazumni, da takoj po uspešnem prevzemu vseh del iz te pogodbe začneta z izdelavo končnega obračuna, ki ga izdelata v najkrajšem možnem času, vendar ne pozneje kot v 10 dneh od dneva uspešnega prevzema del.</w:t>
            </w:r>
          </w:p>
          <w:p w:rsidR="00596B45" w:rsidRPr="00D1269D" w:rsidRDefault="00596B45" w:rsidP="00D1269D">
            <w:pPr>
              <w:spacing w:line="260" w:lineRule="atLeast"/>
              <w:jc w:val="both"/>
              <w:rPr>
                <w:rFonts w:ascii="Arial" w:eastAsia="Times New Roman" w:hAnsi="Arial" w:cs="Arial"/>
              </w:rPr>
            </w:pPr>
          </w:p>
          <w:p w:rsidR="00624699" w:rsidRPr="00D1269D" w:rsidRDefault="00624699" w:rsidP="00D1269D">
            <w:pPr>
              <w:spacing w:line="260" w:lineRule="atLeast"/>
              <w:jc w:val="both"/>
              <w:rPr>
                <w:rFonts w:ascii="Arial" w:eastAsia="Times New Roman" w:hAnsi="Arial" w:cs="Arial"/>
              </w:rPr>
            </w:pPr>
            <w:r w:rsidRPr="00D1269D">
              <w:rPr>
                <w:rFonts w:ascii="Arial" w:eastAsia="Times New Roman" w:hAnsi="Arial" w:cs="Arial"/>
              </w:rPr>
              <w:t>Ob končni primopredaji del mora izvajalec naročniku izročiti vso dokumentacijo v zvezi z investicijo in vso dokumentacijo, ki je bila zahtevana v postopku javnega razpisa</w:t>
            </w:r>
          </w:p>
        </w:tc>
      </w:tr>
    </w:tbl>
    <w:p w:rsidR="00624699" w:rsidRDefault="00624699" w:rsidP="00784639">
      <w:pPr>
        <w:widowControl w:val="0"/>
        <w:spacing w:after="0" w:line="260" w:lineRule="atLeast"/>
        <w:ind w:right="-1"/>
        <w:rPr>
          <w:rFonts w:ascii="Arial" w:eastAsia="Times New Roman" w:hAnsi="Arial" w:cs="Arial"/>
          <w:bCs/>
        </w:rPr>
      </w:pPr>
    </w:p>
    <w:p w:rsidR="00731BD2" w:rsidRPr="0039021A" w:rsidRDefault="00731BD2" w:rsidP="00731BD2">
      <w:pPr>
        <w:numPr>
          <w:ilvl w:val="0"/>
          <w:numId w:val="6"/>
        </w:numPr>
        <w:spacing w:after="0" w:line="240" w:lineRule="auto"/>
        <w:jc w:val="both"/>
        <w:rPr>
          <w:rFonts w:ascii="Arial" w:eastAsia="Times New Roman" w:hAnsi="Arial" w:cs="Arial"/>
          <w:b/>
          <w:lang w:eastAsia="sl-SI"/>
        </w:rPr>
      </w:pPr>
      <w:r>
        <w:rPr>
          <w:rFonts w:ascii="Arial" w:eastAsia="Times New Roman" w:hAnsi="Arial" w:cs="Arial"/>
          <w:b/>
          <w:lang w:eastAsia="sl-SI"/>
        </w:rPr>
        <w:t>ZAVAROVANJA</w:t>
      </w:r>
    </w:p>
    <w:p w:rsidR="00731BD2" w:rsidRDefault="00731BD2" w:rsidP="00784639">
      <w:pPr>
        <w:widowControl w:val="0"/>
        <w:spacing w:after="0" w:line="260" w:lineRule="atLeast"/>
        <w:ind w:right="-1"/>
        <w:rPr>
          <w:rFonts w:ascii="Arial" w:eastAsia="Times New Roman" w:hAnsi="Arial" w:cs="Arial"/>
          <w:bCs/>
        </w:rPr>
      </w:pPr>
    </w:p>
    <w:p w:rsidR="00731BD2" w:rsidRPr="00596B45" w:rsidRDefault="00731BD2" w:rsidP="00731BD2">
      <w:pPr>
        <w:numPr>
          <w:ilvl w:val="0"/>
          <w:numId w:val="13"/>
        </w:numPr>
        <w:spacing w:after="0" w:line="240" w:lineRule="auto"/>
        <w:jc w:val="center"/>
        <w:rPr>
          <w:rFonts w:ascii="Arial" w:eastAsia="Times New Roman" w:hAnsi="Arial" w:cs="Arial"/>
          <w:lang w:eastAsia="sl-SI"/>
        </w:rPr>
      </w:pPr>
      <w:r w:rsidRPr="00596B45">
        <w:rPr>
          <w:rFonts w:ascii="Arial" w:eastAsia="Times New Roman" w:hAnsi="Arial" w:cs="Arial"/>
          <w:lang w:eastAsia="sl-SI"/>
        </w:rPr>
        <w:t>člen</w:t>
      </w:r>
    </w:p>
    <w:p w:rsidR="00731BD2" w:rsidRDefault="00731BD2" w:rsidP="00784639">
      <w:pPr>
        <w:widowControl w:val="0"/>
        <w:spacing w:after="0" w:line="260" w:lineRule="atLeast"/>
        <w:ind w:right="-1"/>
        <w:rPr>
          <w:rFonts w:ascii="Arial" w:eastAsia="Times New Roman" w:hAnsi="Arial" w:cs="Arial"/>
          <w:bCs/>
        </w:rPr>
      </w:pPr>
    </w:p>
    <w:p w:rsidR="005B547C" w:rsidRDefault="005B547C" w:rsidP="005B547C">
      <w:pPr>
        <w:spacing w:after="0" w:line="260" w:lineRule="atLeast"/>
        <w:jc w:val="both"/>
        <w:rPr>
          <w:rFonts w:ascii="Arial" w:eastAsia="Times New Roman" w:hAnsi="Arial" w:cs="Arial"/>
        </w:rPr>
      </w:pPr>
      <w:r w:rsidRPr="00407959">
        <w:rPr>
          <w:rFonts w:ascii="Arial" w:eastAsia="Times New Roman" w:hAnsi="Arial" w:cs="Arial"/>
        </w:rPr>
        <w:t xml:space="preserve">V zavarovanje dobre izvedbe pogodbenih obveznosti, izroči izvajalec naročniku v roku deset (10) dni od dneva podpisa pogodbe menico z menično izjavo </w:t>
      </w:r>
      <w:r w:rsidR="004520FC" w:rsidRPr="004520FC">
        <w:rPr>
          <w:rFonts w:ascii="Arial" w:eastAsia="Times New Roman" w:hAnsi="Arial" w:cs="Arial"/>
        </w:rPr>
        <w:t>v višini 5 % pogodbene vrednosti z davkom na dodano vrednost in z veljavnostjo do vključno 60 dni dalj, kot je v pogodbi določen skrajni rok za izvedbo naročila.</w:t>
      </w:r>
    </w:p>
    <w:p w:rsidR="004520FC" w:rsidRPr="00407959" w:rsidRDefault="004520FC" w:rsidP="005B547C">
      <w:pPr>
        <w:spacing w:after="0" w:line="260" w:lineRule="atLeast"/>
        <w:jc w:val="both"/>
        <w:rPr>
          <w:rFonts w:ascii="Arial" w:eastAsia="Times New Roman" w:hAnsi="Arial" w:cs="Arial"/>
        </w:rPr>
      </w:pPr>
    </w:p>
    <w:p w:rsidR="004520FC" w:rsidRDefault="004520FC" w:rsidP="004520FC">
      <w:pPr>
        <w:widowControl w:val="0"/>
        <w:spacing w:after="0" w:line="240" w:lineRule="auto"/>
        <w:jc w:val="both"/>
        <w:rPr>
          <w:rFonts w:ascii="Arial" w:eastAsia="Times New Roman" w:hAnsi="Arial" w:cs="Arial"/>
          <w:snapToGrid w:val="0"/>
          <w:lang w:eastAsia="sl-SI"/>
        </w:rPr>
      </w:pPr>
      <w:r>
        <w:rPr>
          <w:rFonts w:ascii="Arial" w:eastAsia="Times New Roman" w:hAnsi="Arial" w:cs="Arial"/>
          <w:snapToGrid w:val="0"/>
          <w:lang w:eastAsia="sl-SI"/>
        </w:rPr>
        <w:t>Finančno zavarovanje mora biti nepreklicno, brezpogojno in unovčljivo na prvi poziv. Če se bo rok za izvedbo naročila podaljšal, bo potrebno temu ustrezno podaljšati tudi veljavnost finančnega zavarovanja. Menico za dobro izvedbo pogodbenih obveznosti naročnik unovči, če izvajalec svojih obveznosti do naročnika ne izpolni skladno s pogodbo, v dogovorjeni kvaliteti, obsegu in roku ali v primeru, da izvajalec po svoji krivdi odstopi od pogodbe in v primeru, da naročnik po krivdi izvajalca odstopi od pogodbe.</w:t>
      </w:r>
    </w:p>
    <w:p w:rsidR="004520FC" w:rsidRDefault="004520FC" w:rsidP="004520FC">
      <w:pPr>
        <w:widowControl w:val="0"/>
        <w:spacing w:after="0" w:line="240" w:lineRule="auto"/>
        <w:jc w:val="both"/>
        <w:rPr>
          <w:rFonts w:ascii="Arial" w:eastAsia="Times New Roman" w:hAnsi="Arial" w:cs="Arial"/>
          <w:snapToGrid w:val="0"/>
          <w:lang w:eastAsia="sl-SI"/>
        </w:rPr>
      </w:pPr>
    </w:p>
    <w:p w:rsidR="004520FC" w:rsidRDefault="004520FC" w:rsidP="004520FC">
      <w:pPr>
        <w:numPr>
          <w:ilvl w:val="0"/>
          <w:numId w:val="13"/>
        </w:numPr>
        <w:spacing w:after="0" w:line="240" w:lineRule="auto"/>
        <w:jc w:val="center"/>
        <w:rPr>
          <w:rFonts w:ascii="Arial" w:eastAsia="Times New Roman" w:hAnsi="Arial" w:cs="Arial"/>
          <w:lang w:eastAsia="sl-SI"/>
        </w:rPr>
      </w:pPr>
      <w:r>
        <w:rPr>
          <w:rFonts w:ascii="Arial" w:eastAsia="Times New Roman" w:hAnsi="Arial" w:cs="Arial"/>
          <w:lang w:eastAsia="sl-SI"/>
        </w:rPr>
        <w:lastRenderedPageBreak/>
        <w:t>č</w:t>
      </w:r>
      <w:r w:rsidRPr="00596B45">
        <w:rPr>
          <w:rFonts w:ascii="Arial" w:eastAsia="Times New Roman" w:hAnsi="Arial" w:cs="Arial"/>
          <w:lang w:eastAsia="sl-SI"/>
        </w:rPr>
        <w:t>len</w:t>
      </w:r>
    </w:p>
    <w:p w:rsidR="004520FC" w:rsidRPr="00596B45" w:rsidRDefault="004520FC" w:rsidP="004520FC">
      <w:pPr>
        <w:spacing w:after="0" w:line="240" w:lineRule="auto"/>
        <w:ind w:left="360"/>
        <w:rPr>
          <w:rFonts w:ascii="Arial" w:eastAsia="Times New Roman" w:hAnsi="Arial" w:cs="Arial"/>
          <w:lang w:eastAsia="sl-SI"/>
        </w:rPr>
      </w:pPr>
    </w:p>
    <w:p w:rsidR="004520FC" w:rsidRDefault="004520FC" w:rsidP="004520FC">
      <w:pPr>
        <w:widowControl w:val="0"/>
        <w:spacing w:after="0" w:line="240" w:lineRule="auto"/>
        <w:jc w:val="both"/>
        <w:rPr>
          <w:rFonts w:ascii="Arial" w:eastAsia="Times New Roman" w:hAnsi="Arial" w:cs="Arial"/>
          <w:snapToGrid w:val="0"/>
          <w:lang w:eastAsia="sl-SI"/>
        </w:rPr>
      </w:pPr>
      <w:r w:rsidRPr="004520FC">
        <w:rPr>
          <w:rFonts w:ascii="Arial" w:eastAsia="Times New Roman" w:hAnsi="Arial" w:cs="Arial"/>
          <w:snapToGrid w:val="0"/>
          <w:lang w:eastAsia="sl-SI"/>
        </w:rPr>
        <w:t>Izvajalec je dolžan ob primopredaji izvedenih del predložiti bančno garancijo za odpravo napak v garancijskem roku, sicer se bo štelo, da javno naročilo ni uspešno izvedeno, naročnik pa lahko unovči zavarovanje za dobro izvedbo pogodbenih obveznosti.</w:t>
      </w:r>
    </w:p>
    <w:p w:rsidR="004520FC" w:rsidRPr="004520FC" w:rsidRDefault="004520FC" w:rsidP="004520FC">
      <w:pPr>
        <w:widowControl w:val="0"/>
        <w:spacing w:after="0" w:line="240" w:lineRule="auto"/>
        <w:jc w:val="both"/>
        <w:rPr>
          <w:rFonts w:ascii="Arial" w:eastAsia="Times New Roman" w:hAnsi="Arial" w:cs="Arial"/>
          <w:snapToGrid w:val="0"/>
          <w:lang w:eastAsia="sl-SI"/>
        </w:rPr>
      </w:pPr>
    </w:p>
    <w:p w:rsidR="004520FC" w:rsidRDefault="004520FC" w:rsidP="004520FC">
      <w:pPr>
        <w:widowControl w:val="0"/>
        <w:spacing w:after="0" w:line="240" w:lineRule="auto"/>
        <w:jc w:val="both"/>
        <w:rPr>
          <w:rFonts w:ascii="Arial" w:eastAsia="Times New Roman" w:hAnsi="Arial" w:cs="Arial"/>
          <w:snapToGrid w:val="0"/>
          <w:lang w:eastAsia="sl-SI"/>
        </w:rPr>
      </w:pPr>
      <w:r w:rsidRPr="004520FC">
        <w:rPr>
          <w:rFonts w:ascii="Arial" w:eastAsia="Times New Roman" w:hAnsi="Arial" w:cs="Arial"/>
          <w:snapToGrid w:val="0"/>
          <w:lang w:eastAsia="sl-SI"/>
        </w:rPr>
        <w:t>Izvajalec predloži bančno garancijo v višini 5% kumulativne končne obračunske vrednosti investicije z davkom na dodano vrednost z veljavnostjo 5 let + 30 dni od dneva uspešnega tehničnega pregleda.</w:t>
      </w:r>
    </w:p>
    <w:p w:rsidR="004520FC" w:rsidRPr="004520FC" w:rsidRDefault="004520FC" w:rsidP="004520FC">
      <w:pPr>
        <w:widowControl w:val="0"/>
        <w:spacing w:after="0" w:line="240" w:lineRule="auto"/>
        <w:jc w:val="both"/>
        <w:rPr>
          <w:rFonts w:ascii="Arial" w:eastAsia="Times New Roman" w:hAnsi="Arial" w:cs="Arial"/>
          <w:snapToGrid w:val="0"/>
          <w:lang w:eastAsia="sl-SI"/>
        </w:rPr>
      </w:pPr>
    </w:p>
    <w:p w:rsidR="004520FC" w:rsidRPr="004520FC" w:rsidRDefault="004520FC" w:rsidP="004520FC">
      <w:pPr>
        <w:widowControl w:val="0"/>
        <w:spacing w:after="0" w:line="240" w:lineRule="auto"/>
        <w:jc w:val="both"/>
        <w:rPr>
          <w:rFonts w:ascii="Arial" w:eastAsia="Times New Roman" w:hAnsi="Arial" w:cs="Arial"/>
          <w:snapToGrid w:val="0"/>
          <w:lang w:eastAsia="sl-SI"/>
        </w:rPr>
      </w:pPr>
      <w:r w:rsidRPr="004520FC">
        <w:rPr>
          <w:rFonts w:ascii="Arial" w:eastAsia="Times New Roman" w:hAnsi="Arial" w:cs="Arial"/>
          <w:snapToGrid w:val="0"/>
          <w:lang w:eastAsia="sl-SI"/>
        </w:rPr>
        <w:t>Zavarovanje za odpravo napak naročnik unovči za vse primere kršitev obveznosti izvajalca iz te pogodbe, vezanih na odpravo napak v garancijski dobi, pri čemer v zvezi z višino unovčitve upošteva naravo in obseg kršitve pogodbenih obveznosti.</w:t>
      </w:r>
    </w:p>
    <w:p w:rsidR="00624699" w:rsidRPr="00407959" w:rsidRDefault="00624699" w:rsidP="00784639">
      <w:pPr>
        <w:widowControl w:val="0"/>
        <w:spacing w:after="0" w:line="260" w:lineRule="atLeast"/>
        <w:ind w:right="-1"/>
        <w:rPr>
          <w:rFonts w:ascii="Arial" w:eastAsia="Times New Roman" w:hAnsi="Arial" w:cs="Arial"/>
          <w:bCs/>
        </w:rPr>
      </w:pPr>
    </w:p>
    <w:p w:rsidR="002C2891" w:rsidRPr="0039021A" w:rsidRDefault="002C2891" w:rsidP="00EA4C53">
      <w:pPr>
        <w:numPr>
          <w:ilvl w:val="0"/>
          <w:numId w:val="6"/>
        </w:numPr>
        <w:spacing w:after="0" w:line="240" w:lineRule="auto"/>
        <w:jc w:val="both"/>
        <w:rPr>
          <w:rFonts w:ascii="Arial" w:eastAsia="Times New Roman" w:hAnsi="Arial" w:cs="Arial"/>
          <w:b/>
          <w:lang w:eastAsia="sl-SI"/>
        </w:rPr>
      </w:pPr>
      <w:r w:rsidRPr="0039021A">
        <w:rPr>
          <w:rFonts w:ascii="Arial" w:eastAsia="Times New Roman" w:hAnsi="Arial" w:cs="Arial"/>
          <w:b/>
          <w:lang w:eastAsia="sl-SI"/>
        </w:rPr>
        <w:t>PROTIKORUPCIJSKA KLAVZULA</w:t>
      </w:r>
    </w:p>
    <w:p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rsidR="00407959" w:rsidRPr="00407959" w:rsidRDefault="00407959" w:rsidP="00DB5458">
      <w:pPr>
        <w:spacing w:after="0" w:line="260" w:lineRule="atLeast"/>
        <w:jc w:val="both"/>
        <w:rPr>
          <w:rFonts w:ascii="Arial" w:eastAsia="Times New Roman" w:hAnsi="Arial" w:cs="Arial"/>
        </w:rPr>
      </w:pPr>
    </w:p>
    <w:p w:rsidR="00DB5458" w:rsidRDefault="00DB5458" w:rsidP="00DB5458">
      <w:pPr>
        <w:spacing w:after="0" w:line="260" w:lineRule="atLeast"/>
        <w:jc w:val="both"/>
        <w:rPr>
          <w:rFonts w:ascii="Arial" w:eastAsia="Times New Roman" w:hAnsi="Arial" w:cs="Arial"/>
        </w:rPr>
      </w:pPr>
      <w:r w:rsidRPr="00407959">
        <w:rPr>
          <w:rFonts w:ascii="Arial" w:eastAsia="Times New Roman" w:hAnsi="Arial" w:cs="Arial"/>
        </w:rPr>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rsidR="0061307D" w:rsidRPr="00407959" w:rsidRDefault="0061307D" w:rsidP="00DB5458">
      <w:pPr>
        <w:spacing w:after="0" w:line="260" w:lineRule="atLeast"/>
        <w:jc w:val="both"/>
        <w:rPr>
          <w:rFonts w:ascii="Arial" w:eastAsia="Times New Roman" w:hAnsi="Arial" w:cs="Arial"/>
        </w:rPr>
      </w:pPr>
    </w:p>
    <w:p w:rsidR="002C2891" w:rsidRPr="00407959" w:rsidRDefault="00DB5458" w:rsidP="00DB5458">
      <w:pPr>
        <w:spacing w:after="0" w:line="260" w:lineRule="atLeast"/>
        <w:jc w:val="both"/>
        <w:rPr>
          <w:rFonts w:ascii="Arial" w:eastAsia="Times New Roman" w:hAnsi="Arial" w:cs="Arial"/>
        </w:rPr>
      </w:pPr>
      <w:r w:rsidRPr="00407959">
        <w:rPr>
          <w:rFonts w:ascii="Arial" w:eastAsia="Times New Roman" w:hAnsi="Arial" w:cs="Arial"/>
        </w:rPr>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DC1F82" w:rsidRPr="00407959" w:rsidRDefault="00DC1F82" w:rsidP="002C2891">
      <w:pPr>
        <w:spacing w:after="0" w:line="260" w:lineRule="atLeast"/>
        <w:jc w:val="both"/>
        <w:rPr>
          <w:rFonts w:ascii="Arial" w:eastAsia="Times New Roman" w:hAnsi="Arial" w:cs="Arial"/>
          <w:b/>
          <w:i/>
        </w:rPr>
      </w:pPr>
    </w:p>
    <w:p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 xml:space="preserve">PREDSTAVNIKI POGODBENIH STRANK </w:t>
      </w:r>
    </w:p>
    <w:p w:rsidR="00DC1F82" w:rsidRDefault="00DC1F82" w:rsidP="00DC1F82">
      <w:pPr>
        <w:spacing w:after="0" w:line="240" w:lineRule="auto"/>
        <w:ind w:left="360"/>
        <w:rPr>
          <w:rFonts w:ascii="Arial" w:eastAsia="Times New Roman" w:hAnsi="Arial" w:cs="Arial"/>
        </w:rPr>
      </w:pPr>
    </w:p>
    <w:p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rsidR="00407959" w:rsidRPr="00407959" w:rsidRDefault="00407959" w:rsidP="002C2891">
      <w:pPr>
        <w:spacing w:after="0" w:line="260" w:lineRule="atLeast"/>
        <w:rPr>
          <w:rFonts w:ascii="Arial" w:eastAsia="Times New Roman" w:hAnsi="Arial" w:cs="Arial"/>
        </w:rPr>
      </w:pPr>
    </w:p>
    <w:p w:rsidR="00F178B0" w:rsidRDefault="009C7817" w:rsidP="00F43577">
      <w:pPr>
        <w:spacing w:after="0" w:line="260" w:lineRule="atLeast"/>
        <w:jc w:val="both"/>
        <w:rPr>
          <w:rFonts w:ascii="Arial" w:eastAsia="Times New Roman" w:hAnsi="Arial" w:cs="Arial"/>
        </w:rPr>
      </w:pPr>
      <w:r w:rsidRPr="00407959">
        <w:rPr>
          <w:rFonts w:ascii="Arial" w:eastAsia="Times New Roman" w:hAnsi="Arial" w:cs="Arial"/>
        </w:rPr>
        <w:t>P</w:t>
      </w:r>
      <w:r w:rsidR="002C2891" w:rsidRPr="00407959">
        <w:rPr>
          <w:rFonts w:ascii="Arial" w:eastAsia="Times New Roman" w:hAnsi="Arial" w:cs="Arial"/>
        </w:rPr>
        <w:t xml:space="preserve">redstavnik naročnika po tej pogodbi je </w:t>
      </w:r>
      <w:r w:rsidR="007A7973" w:rsidRPr="00407959">
        <w:rPr>
          <w:rFonts w:ascii="Arial" w:eastAsia="Times New Roman" w:hAnsi="Arial" w:cs="Arial"/>
        </w:rPr>
        <w:t>__________________________</w:t>
      </w:r>
      <w:r w:rsidR="00DC1F82">
        <w:rPr>
          <w:rFonts w:ascii="Arial" w:eastAsia="Times New Roman" w:hAnsi="Arial" w:cs="Arial"/>
        </w:rPr>
        <w:t>.</w:t>
      </w:r>
      <w:r w:rsidR="00F43577">
        <w:rPr>
          <w:rFonts w:ascii="Arial" w:eastAsia="Times New Roman" w:hAnsi="Arial" w:cs="Arial"/>
        </w:rPr>
        <w:t xml:space="preserve"> </w:t>
      </w:r>
    </w:p>
    <w:p w:rsidR="00CE751F" w:rsidRDefault="00CE751F" w:rsidP="00F43577">
      <w:pPr>
        <w:spacing w:after="0" w:line="260" w:lineRule="atLeast"/>
        <w:jc w:val="both"/>
        <w:rPr>
          <w:rFonts w:ascii="Arial" w:eastAsia="Times New Roman" w:hAnsi="Arial" w:cs="Arial"/>
        </w:rPr>
      </w:pPr>
    </w:p>
    <w:p w:rsidR="002C2891" w:rsidRDefault="009C7817" w:rsidP="00F43577">
      <w:pPr>
        <w:spacing w:after="0" w:line="260" w:lineRule="atLeast"/>
        <w:jc w:val="both"/>
        <w:rPr>
          <w:rFonts w:ascii="Arial" w:eastAsia="Times New Roman" w:hAnsi="Arial" w:cs="Arial"/>
        </w:rPr>
      </w:pPr>
      <w:r w:rsidRPr="00407959">
        <w:rPr>
          <w:rFonts w:ascii="Arial" w:eastAsia="Times New Roman" w:hAnsi="Arial" w:cs="Arial"/>
        </w:rPr>
        <w:t>P</w:t>
      </w:r>
      <w:r w:rsidR="002C2891" w:rsidRPr="00407959">
        <w:rPr>
          <w:rFonts w:ascii="Arial" w:eastAsia="Times New Roman" w:hAnsi="Arial" w:cs="Arial"/>
        </w:rPr>
        <w:t xml:space="preserve">redstavnik izvajalca po tej pogodbi je </w:t>
      </w:r>
      <w:r w:rsidR="007A7973" w:rsidRPr="00407959">
        <w:rPr>
          <w:rFonts w:ascii="Arial" w:eastAsia="Times New Roman" w:hAnsi="Arial" w:cs="Arial"/>
        </w:rPr>
        <w:t>___________________________</w:t>
      </w:r>
      <w:r w:rsidR="00DC1F82">
        <w:rPr>
          <w:rFonts w:ascii="Arial" w:eastAsia="Times New Roman" w:hAnsi="Arial" w:cs="Arial"/>
        </w:rPr>
        <w:t>.</w:t>
      </w:r>
      <w:r w:rsidR="00F43577">
        <w:rPr>
          <w:rFonts w:ascii="Arial" w:eastAsia="Times New Roman" w:hAnsi="Arial" w:cs="Arial"/>
        </w:rPr>
        <w:t xml:space="preserve"> </w:t>
      </w:r>
    </w:p>
    <w:p w:rsidR="00117D65" w:rsidRPr="00407959" w:rsidRDefault="00117D65" w:rsidP="00117D65">
      <w:pPr>
        <w:spacing w:after="0" w:line="260" w:lineRule="atLeast"/>
        <w:jc w:val="both"/>
        <w:rPr>
          <w:rFonts w:ascii="Arial" w:eastAsia="Times New Roman" w:hAnsi="Arial" w:cs="Arial"/>
          <w:b/>
          <w:i/>
        </w:rPr>
      </w:pPr>
    </w:p>
    <w:p w:rsidR="00117D65" w:rsidRPr="00117D65" w:rsidRDefault="00117D65" w:rsidP="002A058F">
      <w:pPr>
        <w:numPr>
          <w:ilvl w:val="0"/>
          <w:numId w:val="6"/>
        </w:numPr>
        <w:spacing w:after="0" w:line="240" w:lineRule="auto"/>
        <w:jc w:val="both"/>
        <w:rPr>
          <w:rFonts w:ascii="Arial" w:eastAsia="Times New Roman" w:hAnsi="Arial" w:cs="Arial"/>
        </w:rPr>
      </w:pPr>
      <w:r w:rsidRPr="00117D65">
        <w:rPr>
          <w:rFonts w:ascii="Arial" w:eastAsia="Times New Roman" w:hAnsi="Arial" w:cs="Arial"/>
          <w:b/>
          <w:iCs/>
        </w:rPr>
        <w:t xml:space="preserve">REŠEVANJE SPOROV </w:t>
      </w:r>
    </w:p>
    <w:p w:rsidR="00117D65" w:rsidRPr="00407959" w:rsidRDefault="00117D65" w:rsidP="00117D65">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rsidR="00117D65" w:rsidRPr="00407959" w:rsidRDefault="00117D65" w:rsidP="00117D65">
      <w:pPr>
        <w:spacing w:after="0" w:line="240" w:lineRule="auto"/>
        <w:jc w:val="both"/>
        <w:rPr>
          <w:rFonts w:ascii="Arial" w:eastAsia="Times New Roman" w:hAnsi="Arial" w:cs="Arial"/>
          <w:lang w:eastAsia="sl-SI"/>
        </w:rPr>
      </w:pPr>
    </w:p>
    <w:p w:rsidR="00117D65" w:rsidRPr="00407959" w:rsidRDefault="00117D65" w:rsidP="00117D65">
      <w:pPr>
        <w:spacing w:after="0" w:line="240" w:lineRule="auto"/>
        <w:jc w:val="both"/>
        <w:rPr>
          <w:rFonts w:ascii="Arial" w:eastAsia="Times New Roman" w:hAnsi="Arial" w:cs="Arial"/>
          <w:lang w:eastAsia="sl-SI"/>
        </w:rPr>
      </w:pPr>
      <w:r>
        <w:rPr>
          <w:rFonts w:ascii="Arial" w:eastAsia="Times New Roman" w:hAnsi="Arial" w:cs="Arial"/>
          <w:lang w:eastAsia="sl-SI"/>
        </w:rPr>
        <w:t>Morebitne</w:t>
      </w:r>
      <w:r w:rsidRPr="00407959">
        <w:rPr>
          <w:rFonts w:ascii="Arial" w:eastAsia="Times New Roman" w:hAnsi="Arial" w:cs="Arial"/>
          <w:lang w:eastAsia="sl-SI"/>
        </w:rPr>
        <w:t xml:space="preserve"> spore</w:t>
      </w:r>
      <w:r>
        <w:rPr>
          <w:rFonts w:ascii="Arial" w:eastAsia="Times New Roman" w:hAnsi="Arial" w:cs="Arial"/>
          <w:lang w:eastAsia="sl-SI"/>
        </w:rPr>
        <w:t xml:space="preserve"> v zvezi z izvajanjem te pogodbe bosta pogodbeni stranki</w:t>
      </w:r>
      <w:r w:rsidRPr="00407959">
        <w:rPr>
          <w:rFonts w:ascii="Arial" w:eastAsia="Times New Roman" w:hAnsi="Arial" w:cs="Arial"/>
          <w:lang w:eastAsia="sl-SI"/>
        </w:rPr>
        <w:t xml:space="preserve"> </w:t>
      </w:r>
      <w:r>
        <w:rPr>
          <w:rFonts w:ascii="Arial" w:eastAsia="Times New Roman" w:hAnsi="Arial" w:cs="Arial"/>
          <w:lang w:eastAsia="sl-SI"/>
        </w:rPr>
        <w:t>skušali rešiti</w:t>
      </w:r>
      <w:r w:rsidRPr="00407959">
        <w:rPr>
          <w:rFonts w:ascii="Arial" w:eastAsia="Times New Roman" w:hAnsi="Arial" w:cs="Arial"/>
          <w:lang w:eastAsia="sl-SI"/>
        </w:rPr>
        <w:t xml:space="preserve"> sporazumno</w:t>
      </w:r>
      <w:r>
        <w:rPr>
          <w:rFonts w:ascii="Arial" w:eastAsia="Times New Roman" w:hAnsi="Arial" w:cs="Arial"/>
          <w:lang w:eastAsia="sl-SI"/>
        </w:rPr>
        <w:t xml:space="preserve"> v skladu s pogodbo</w:t>
      </w:r>
      <w:r w:rsidRPr="00407959">
        <w:rPr>
          <w:rFonts w:ascii="Arial" w:eastAsia="Times New Roman" w:hAnsi="Arial" w:cs="Arial"/>
          <w:lang w:eastAsia="sl-SI"/>
        </w:rPr>
        <w:t xml:space="preserve"> z neposrednimi pogovori med pooblaščenimi predstavniki obeh pogodbenih strank. V kolikor sporazum med strankama ne bi bil mogoč, se dogovorita, da bo o sporih iz te pogodbe odločalo stvarno pristojno sodišče po sedežu naročnika. </w:t>
      </w:r>
    </w:p>
    <w:p w:rsidR="00117D65" w:rsidRPr="00407959" w:rsidRDefault="00117D65" w:rsidP="002C2891">
      <w:pPr>
        <w:spacing w:after="0" w:line="260" w:lineRule="atLeast"/>
        <w:jc w:val="both"/>
        <w:rPr>
          <w:rFonts w:ascii="Arial" w:eastAsia="Times New Roman" w:hAnsi="Arial" w:cs="Arial"/>
        </w:rPr>
      </w:pPr>
      <w:bookmarkStart w:id="2" w:name="_Hlk38462287"/>
    </w:p>
    <w:p w:rsidR="002C2891" w:rsidRPr="0039021A" w:rsidRDefault="002C2891" w:rsidP="00EA4C53">
      <w:pPr>
        <w:numPr>
          <w:ilvl w:val="0"/>
          <w:numId w:val="6"/>
        </w:numPr>
        <w:spacing w:after="0" w:line="240" w:lineRule="auto"/>
        <w:jc w:val="both"/>
        <w:rPr>
          <w:rFonts w:ascii="Arial" w:eastAsia="Times New Roman" w:hAnsi="Arial" w:cs="Arial"/>
          <w:b/>
          <w:iCs/>
        </w:rPr>
      </w:pPr>
      <w:r w:rsidRPr="00407959">
        <w:rPr>
          <w:rFonts w:ascii="Arial" w:eastAsia="Times New Roman" w:hAnsi="Arial" w:cs="Arial"/>
          <w:b/>
          <w:i/>
        </w:rPr>
        <w:t xml:space="preserve"> </w:t>
      </w:r>
      <w:r w:rsidRPr="0039021A">
        <w:rPr>
          <w:rFonts w:ascii="Arial" w:eastAsia="Times New Roman" w:hAnsi="Arial" w:cs="Arial"/>
          <w:b/>
          <w:iCs/>
        </w:rPr>
        <w:t>KONČNE DOLOČBE</w:t>
      </w:r>
      <w:bookmarkEnd w:id="2"/>
    </w:p>
    <w:p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rsidR="00117D65" w:rsidRDefault="00117D65" w:rsidP="00117D65">
      <w:pPr>
        <w:spacing w:after="0" w:line="260" w:lineRule="atLeast"/>
        <w:jc w:val="both"/>
        <w:rPr>
          <w:rFonts w:ascii="Arial" w:eastAsia="Times New Roman" w:hAnsi="Arial" w:cs="Arial"/>
        </w:rPr>
      </w:pPr>
    </w:p>
    <w:p w:rsidR="00407959" w:rsidRDefault="00731BD2" w:rsidP="002C2891">
      <w:pPr>
        <w:spacing w:after="0" w:line="240" w:lineRule="auto"/>
        <w:jc w:val="both"/>
        <w:rPr>
          <w:rFonts w:ascii="Arial" w:eastAsia="Times New Roman" w:hAnsi="Arial" w:cs="Arial"/>
        </w:rPr>
      </w:pPr>
      <w:r w:rsidRPr="00731BD2">
        <w:rPr>
          <w:rFonts w:ascii="Arial" w:eastAsia="Times New Roman" w:hAnsi="Arial" w:cs="Arial"/>
        </w:rPr>
        <w:t xml:space="preserve">Pogodba je sklenjena in prične veljati z dnem, ko jo podpišejo vse pogodbene stranke, pod </w:t>
      </w:r>
      <w:proofErr w:type="spellStart"/>
      <w:r w:rsidRPr="00731BD2">
        <w:rPr>
          <w:rFonts w:ascii="Arial" w:eastAsia="Times New Roman" w:hAnsi="Arial" w:cs="Arial"/>
        </w:rPr>
        <w:t>odložnim</w:t>
      </w:r>
      <w:proofErr w:type="spellEnd"/>
      <w:r w:rsidRPr="00731BD2">
        <w:rPr>
          <w:rFonts w:ascii="Arial" w:eastAsia="Times New Roman" w:hAnsi="Arial" w:cs="Arial"/>
        </w:rPr>
        <w:t xml:space="preserve"> pogojem po predložitvi zavarovanja za dobro izvedbo.</w:t>
      </w:r>
    </w:p>
    <w:p w:rsidR="00731BD2" w:rsidRPr="00407959" w:rsidRDefault="00731BD2" w:rsidP="002C2891">
      <w:pPr>
        <w:spacing w:after="0" w:line="240" w:lineRule="auto"/>
        <w:jc w:val="both"/>
        <w:rPr>
          <w:rFonts w:ascii="Arial" w:eastAsia="Times New Roman" w:hAnsi="Arial" w:cs="Arial"/>
          <w:lang w:eastAsia="sl-SI"/>
        </w:rPr>
      </w:pPr>
    </w:p>
    <w:p w:rsidR="002C2891" w:rsidRPr="00407959" w:rsidRDefault="002C2891" w:rsidP="002C2891">
      <w:pPr>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Pogodba se lahko spremeni ali dopolni s pisnim aneksom, ki ga sprejmeta in podpišeta obe pogodbeni stranki. </w:t>
      </w:r>
    </w:p>
    <w:p w:rsidR="002C2891" w:rsidRPr="00407959" w:rsidRDefault="002C2891" w:rsidP="002C2891">
      <w:pPr>
        <w:spacing w:after="0" w:line="260" w:lineRule="atLeast"/>
        <w:jc w:val="both"/>
        <w:rPr>
          <w:rFonts w:ascii="Arial" w:eastAsia="Times New Roman" w:hAnsi="Arial" w:cs="Arial"/>
        </w:rPr>
      </w:pPr>
    </w:p>
    <w:p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lastRenderedPageBreak/>
        <w:t>Za pogodbena razmerja, ki niso urejena s to pogodbo, se uporabljajo določila Obligacijskega zakonika</w:t>
      </w:r>
      <w:r w:rsidR="007B6689" w:rsidRPr="00407959">
        <w:rPr>
          <w:rFonts w:ascii="Arial" w:eastAsia="Times New Roman" w:hAnsi="Arial" w:cs="Arial"/>
        </w:rPr>
        <w:t xml:space="preserve"> (Uradni list RS, št. 97/07 – uradno prečiščeno besedilo in 64/16 – </w:t>
      </w:r>
      <w:proofErr w:type="spellStart"/>
      <w:r w:rsidR="007B6689" w:rsidRPr="00407959">
        <w:rPr>
          <w:rFonts w:ascii="Arial" w:eastAsia="Times New Roman" w:hAnsi="Arial" w:cs="Arial"/>
        </w:rPr>
        <w:t>odl</w:t>
      </w:r>
      <w:proofErr w:type="spellEnd"/>
      <w:r w:rsidR="007B6689" w:rsidRPr="00407959">
        <w:rPr>
          <w:rFonts w:ascii="Arial" w:eastAsia="Times New Roman" w:hAnsi="Arial" w:cs="Arial"/>
        </w:rPr>
        <w:t>. US)</w:t>
      </w:r>
      <w:r w:rsidRPr="00407959">
        <w:rPr>
          <w:rFonts w:ascii="Arial" w:eastAsia="Times New Roman" w:hAnsi="Arial" w:cs="Arial"/>
        </w:rPr>
        <w:t>.</w:t>
      </w:r>
    </w:p>
    <w:p w:rsidR="007A7973" w:rsidRPr="00407959" w:rsidRDefault="007A7973" w:rsidP="00A12588">
      <w:pPr>
        <w:spacing w:after="0" w:line="240" w:lineRule="auto"/>
        <w:jc w:val="both"/>
        <w:rPr>
          <w:rFonts w:ascii="Arial" w:eastAsia="Times New Roman" w:hAnsi="Arial" w:cs="Arial"/>
          <w:lang w:eastAsia="sl-SI"/>
        </w:rPr>
      </w:pPr>
    </w:p>
    <w:p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rsidR="00407959" w:rsidRPr="00407959" w:rsidRDefault="00407959" w:rsidP="00DB5458">
      <w:pPr>
        <w:spacing w:after="0" w:line="260" w:lineRule="atLeast"/>
        <w:jc w:val="both"/>
        <w:rPr>
          <w:rFonts w:ascii="Arial" w:eastAsia="Times New Roman" w:hAnsi="Arial" w:cs="Arial"/>
        </w:rPr>
      </w:pPr>
    </w:p>
    <w:p w:rsidR="0039021A" w:rsidRDefault="00731BD2" w:rsidP="00DB5458">
      <w:pPr>
        <w:spacing w:after="0" w:line="260" w:lineRule="atLeast"/>
        <w:jc w:val="both"/>
        <w:rPr>
          <w:rFonts w:ascii="Arial" w:eastAsia="Times New Roman" w:hAnsi="Arial" w:cs="Arial"/>
        </w:rPr>
      </w:pPr>
      <w:r w:rsidRPr="00731BD2">
        <w:rPr>
          <w:rFonts w:ascii="Arial" w:eastAsia="Times New Roman" w:hAnsi="Arial" w:cs="Arial"/>
        </w:rPr>
        <w:t xml:space="preserve">Ta pogodba je napisana v </w:t>
      </w:r>
      <w:r>
        <w:rPr>
          <w:rFonts w:ascii="Arial" w:eastAsia="Times New Roman" w:hAnsi="Arial" w:cs="Arial"/>
        </w:rPr>
        <w:t>dveh</w:t>
      </w:r>
      <w:r w:rsidRPr="00731BD2">
        <w:rPr>
          <w:rFonts w:ascii="Arial" w:eastAsia="Times New Roman" w:hAnsi="Arial" w:cs="Arial"/>
        </w:rPr>
        <w:t xml:space="preserve"> (</w:t>
      </w:r>
      <w:r>
        <w:rPr>
          <w:rFonts w:ascii="Arial" w:eastAsia="Times New Roman" w:hAnsi="Arial" w:cs="Arial"/>
        </w:rPr>
        <w:t>2</w:t>
      </w:r>
      <w:r w:rsidRPr="00731BD2">
        <w:rPr>
          <w:rFonts w:ascii="Arial" w:eastAsia="Times New Roman" w:hAnsi="Arial" w:cs="Arial"/>
        </w:rPr>
        <w:t>) enakih izvodih, od katerih prejme vsaka pogodbena stranka po en (1) izvod.</w:t>
      </w:r>
    </w:p>
    <w:p w:rsidR="0039021A" w:rsidRPr="00407959" w:rsidRDefault="0039021A" w:rsidP="00DB5458">
      <w:pPr>
        <w:spacing w:after="0" w:line="260" w:lineRule="atLeast"/>
        <w:jc w:val="both"/>
        <w:rPr>
          <w:rFonts w:ascii="Arial" w:eastAsia="Times New Roman" w:hAnsi="Arial" w:cs="Arial"/>
        </w:rPr>
      </w:pPr>
    </w:p>
    <w:tbl>
      <w:tblPr>
        <w:tblStyle w:val="Tabelamrea"/>
        <w:tblW w:w="10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5"/>
        <w:gridCol w:w="567"/>
        <w:gridCol w:w="4632"/>
      </w:tblGrid>
      <w:tr w:rsidR="002C2891" w:rsidRPr="00407959" w:rsidTr="002C6931">
        <w:trPr>
          <w:trHeight w:val="385"/>
        </w:trPr>
        <w:tc>
          <w:tcPr>
            <w:tcW w:w="4815" w:type="dxa"/>
          </w:tcPr>
          <w:p w:rsidR="009C7817" w:rsidRPr="00407959" w:rsidRDefault="002C2891" w:rsidP="0011531E">
            <w:pPr>
              <w:spacing w:line="260" w:lineRule="atLeast"/>
              <w:rPr>
                <w:rFonts w:ascii="Arial" w:hAnsi="Arial" w:cs="Arial"/>
                <w:sz w:val="22"/>
                <w:szCs w:val="22"/>
              </w:rPr>
            </w:pPr>
            <w:r w:rsidRPr="00407959">
              <w:rPr>
                <w:rFonts w:ascii="Arial" w:hAnsi="Arial" w:cs="Arial"/>
                <w:sz w:val="22"/>
                <w:szCs w:val="22"/>
              </w:rPr>
              <w:t>IZVAJALEC</w:t>
            </w:r>
            <w:r w:rsidR="0087444C" w:rsidRPr="00407959">
              <w:rPr>
                <w:rFonts w:ascii="Arial" w:hAnsi="Arial" w:cs="Arial"/>
                <w:sz w:val="22"/>
                <w:szCs w:val="22"/>
              </w:rPr>
              <w:t>:</w:t>
            </w:r>
          </w:p>
        </w:tc>
        <w:tc>
          <w:tcPr>
            <w:tcW w:w="567" w:type="dxa"/>
          </w:tcPr>
          <w:p w:rsidR="002C2891" w:rsidRPr="00407959" w:rsidRDefault="002C2891" w:rsidP="007F2E11">
            <w:pPr>
              <w:spacing w:line="260" w:lineRule="atLeast"/>
              <w:jc w:val="center"/>
              <w:rPr>
                <w:rFonts w:ascii="Arial" w:hAnsi="Arial" w:cs="Arial"/>
                <w:sz w:val="22"/>
                <w:szCs w:val="22"/>
              </w:rPr>
            </w:pPr>
          </w:p>
        </w:tc>
        <w:tc>
          <w:tcPr>
            <w:tcW w:w="4632" w:type="dxa"/>
          </w:tcPr>
          <w:p w:rsidR="002C2891" w:rsidRPr="00407959" w:rsidRDefault="002C2891" w:rsidP="009C7817">
            <w:pPr>
              <w:spacing w:line="260" w:lineRule="atLeast"/>
              <w:rPr>
                <w:rFonts w:ascii="Arial" w:hAnsi="Arial" w:cs="Arial"/>
                <w:sz w:val="22"/>
                <w:szCs w:val="22"/>
              </w:rPr>
            </w:pPr>
            <w:r w:rsidRPr="00407959">
              <w:rPr>
                <w:rFonts w:ascii="Arial" w:hAnsi="Arial" w:cs="Arial"/>
                <w:sz w:val="22"/>
                <w:szCs w:val="22"/>
              </w:rPr>
              <w:t>NAROČNIK</w:t>
            </w:r>
            <w:r w:rsidR="0087444C" w:rsidRPr="00407959">
              <w:rPr>
                <w:rFonts w:ascii="Arial" w:hAnsi="Arial" w:cs="Arial"/>
                <w:sz w:val="22"/>
                <w:szCs w:val="22"/>
              </w:rPr>
              <w:t>:</w:t>
            </w:r>
          </w:p>
        </w:tc>
      </w:tr>
      <w:tr w:rsidR="002C2891" w:rsidRPr="00407959" w:rsidTr="0011531E">
        <w:tc>
          <w:tcPr>
            <w:tcW w:w="4815" w:type="dxa"/>
          </w:tcPr>
          <w:p w:rsidR="009C7817" w:rsidRPr="00407959" w:rsidRDefault="009C7817" w:rsidP="007A7973">
            <w:pPr>
              <w:tabs>
                <w:tab w:val="left" w:pos="2977"/>
              </w:tabs>
              <w:spacing w:line="260" w:lineRule="atLeast"/>
              <w:rPr>
                <w:rFonts w:ascii="Arial" w:hAnsi="Arial" w:cs="Arial"/>
                <w:sz w:val="22"/>
                <w:szCs w:val="22"/>
              </w:rPr>
            </w:pPr>
          </w:p>
        </w:tc>
        <w:tc>
          <w:tcPr>
            <w:tcW w:w="567" w:type="dxa"/>
          </w:tcPr>
          <w:p w:rsidR="002C2891" w:rsidRPr="00407959" w:rsidRDefault="002C2891" w:rsidP="007F2E11">
            <w:pPr>
              <w:spacing w:line="260" w:lineRule="atLeast"/>
              <w:rPr>
                <w:rFonts w:ascii="Arial" w:hAnsi="Arial" w:cs="Arial"/>
                <w:sz w:val="22"/>
                <w:szCs w:val="22"/>
              </w:rPr>
            </w:pPr>
          </w:p>
        </w:tc>
        <w:tc>
          <w:tcPr>
            <w:tcW w:w="4632" w:type="dxa"/>
          </w:tcPr>
          <w:p w:rsidR="002C2891" w:rsidRPr="00373995" w:rsidRDefault="002C2891" w:rsidP="00373995">
            <w:pPr>
              <w:spacing w:line="260" w:lineRule="atLeast"/>
              <w:jc w:val="center"/>
              <w:rPr>
                <w:rFonts w:ascii="Arial" w:hAnsi="Arial" w:cs="Arial"/>
                <w:b/>
                <w:bCs/>
                <w:sz w:val="22"/>
                <w:szCs w:val="22"/>
              </w:rPr>
            </w:pPr>
            <w:r w:rsidRPr="00373995">
              <w:rPr>
                <w:rFonts w:ascii="Arial" w:hAnsi="Arial" w:cs="Arial"/>
                <w:b/>
                <w:bCs/>
                <w:sz w:val="22"/>
                <w:szCs w:val="22"/>
              </w:rPr>
              <w:t>OBČINA TREBNJE</w:t>
            </w:r>
          </w:p>
          <w:p w:rsidR="002C2891" w:rsidRPr="00407959" w:rsidRDefault="002C2891" w:rsidP="00D04B4A">
            <w:pPr>
              <w:spacing w:line="260" w:lineRule="atLeast"/>
              <w:rPr>
                <w:rFonts w:ascii="Arial" w:hAnsi="Arial" w:cs="Arial"/>
                <w:sz w:val="22"/>
                <w:szCs w:val="22"/>
              </w:rPr>
            </w:pPr>
          </w:p>
        </w:tc>
      </w:tr>
      <w:tr w:rsidR="002C2891" w:rsidRPr="00407959" w:rsidTr="002C6931">
        <w:trPr>
          <w:trHeight w:val="720"/>
        </w:trPr>
        <w:tc>
          <w:tcPr>
            <w:tcW w:w="4815" w:type="dxa"/>
          </w:tcPr>
          <w:p w:rsidR="009C7817" w:rsidRPr="00407959" w:rsidRDefault="009C7817" w:rsidP="007F2E11">
            <w:pPr>
              <w:spacing w:line="260" w:lineRule="atLeast"/>
              <w:rPr>
                <w:rFonts w:ascii="Arial" w:hAnsi="Arial" w:cs="Arial"/>
                <w:sz w:val="22"/>
                <w:szCs w:val="22"/>
              </w:rPr>
            </w:pPr>
          </w:p>
        </w:tc>
        <w:tc>
          <w:tcPr>
            <w:tcW w:w="567" w:type="dxa"/>
          </w:tcPr>
          <w:p w:rsidR="002C2891" w:rsidRPr="00407959" w:rsidRDefault="002C2891" w:rsidP="007F2E11">
            <w:pPr>
              <w:spacing w:line="260" w:lineRule="atLeast"/>
              <w:rPr>
                <w:rFonts w:ascii="Arial" w:hAnsi="Arial" w:cs="Arial"/>
                <w:sz w:val="22"/>
                <w:szCs w:val="22"/>
              </w:rPr>
            </w:pPr>
          </w:p>
        </w:tc>
        <w:tc>
          <w:tcPr>
            <w:tcW w:w="4632" w:type="dxa"/>
          </w:tcPr>
          <w:p w:rsidR="002C2891" w:rsidRPr="00407959" w:rsidRDefault="002C2891" w:rsidP="00373995">
            <w:pPr>
              <w:spacing w:line="260" w:lineRule="atLeast"/>
              <w:jc w:val="center"/>
              <w:rPr>
                <w:rFonts w:ascii="Arial" w:hAnsi="Arial" w:cs="Arial"/>
                <w:sz w:val="22"/>
                <w:szCs w:val="22"/>
              </w:rPr>
            </w:pPr>
            <w:r w:rsidRPr="00407959">
              <w:rPr>
                <w:rFonts w:ascii="Arial" w:hAnsi="Arial" w:cs="Arial"/>
                <w:sz w:val="22"/>
                <w:szCs w:val="22"/>
              </w:rPr>
              <w:t>Alojzij K</w:t>
            </w:r>
            <w:r w:rsidR="00597EA9" w:rsidRPr="00407959">
              <w:rPr>
                <w:rFonts w:ascii="Arial" w:hAnsi="Arial" w:cs="Arial"/>
                <w:sz w:val="22"/>
                <w:szCs w:val="22"/>
              </w:rPr>
              <w:t>astelic</w:t>
            </w:r>
          </w:p>
          <w:p w:rsidR="00547C4F" w:rsidRPr="00407959" w:rsidRDefault="00597EA9" w:rsidP="00373995">
            <w:pPr>
              <w:spacing w:line="260" w:lineRule="atLeast"/>
              <w:jc w:val="center"/>
              <w:rPr>
                <w:rFonts w:ascii="Arial" w:hAnsi="Arial" w:cs="Arial"/>
                <w:sz w:val="22"/>
                <w:szCs w:val="22"/>
              </w:rPr>
            </w:pPr>
            <w:r w:rsidRPr="00407959">
              <w:rPr>
                <w:rFonts w:ascii="Arial" w:hAnsi="Arial" w:cs="Arial"/>
                <w:sz w:val="22"/>
                <w:szCs w:val="22"/>
              </w:rPr>
              <w:t>ŽUPAN</w:t>
            </w:r>
          </w:p>
        </w:tc>
      </w:tr>
      <w:tr w:rsidR="002C2891" w:rsidRPr="00407959" w:rsidTr="0011531E">
        <w:trPr>
          <w:trHeight w:val="712"/>
        </w:trPr>
        <w:tc>
          <w:tcPr>
            <w:tcW w:w="4815" w:type="dxa"/>
          </w:tcPr>
          <w:p w:rsidR="002C2891" w:rsidRPr="00407959" w:rsidRDefault="002C2891" w:rsidP="007F2E11">
            <w:pPr>
              <w:spacing w:line="260" w:lineRule="atLeast"/>
              <w:jc w:val="center"/>
              <w:rPr>
                <w:rFonts w:ascii="Arial" w:hAnsi="Arial" w:cs="Arial"/>
                <w:sz w:val="22"/>
                <w:szCs w:val="22"/>
              </w:rPr>
            </w:pPr>
            <w:r w:rsidRPr="00407959">
              <w:rPr>
                <w:rFonts w:ascii="Arial" w:hAnsi="Arial" w:cs="Arial"/>
                <w:sz w:val="22"/>
                <w:szCs w:val="22"/>
              </w:rPr>
              <w:t>žig</w:t>
            </w:r>
          </w:p>
        </w:tc>
        <w:tc>
          <w:tcPr>
            <w:tcW w:w="567" w:type="dxa"/>
          </w:tcPr>
          <w:p w:rsidR="002C2891" w:rsidRPr="00407959" w:rsidRDefault="002C2891" w:rsidP="007F2E11">
            <w:pPr>
              <w:spacing w:line="260" w:lineRule="atLeast"/>
              <w:rPr>
                <w:rFonts w:ascii="Arial" w:hAnsi="Arial" w:cs="Arial"/>
                <w:sz w:val="22"/>
                <w:szCs w:val="22"/>
              </w:rPr>
            </w:pPr>
          </w:p>
        </w:tc>
        <w:tc>
          <w:tcPr>
            <w:tcW w:w="4632" w:type="dxa"/>
          </w:tcPr>
          <w:p w:rsidR="002C2891" w:rsidRPr="00407959" w:rsidRDefault="002C2891" w:rsidP="007F2E11">
            <w:pPr>
              <w:spacing w:line="260" w:lineRule="atLeast"/>
              <w:jc w:val="center"/>
              <w:rPr>
                <w:rFonts w:ascii="Arial" w:hAnsi="Arial" w:cs="Arial"/>
                <w:sz w:val="22"/>
                <w:szCs w:val="22"/>
              </w:rPr>
            </w:pPr>
            <w:r w:rsidRPr="00407959">
              <w:rPr>
                <w:rFonts w:ascii="Arial" w:hAnsi="Arial" w:cs="Arial"/>
                <w:sz w:val="22"/>
                <w:szCs w:val="22"/>
              </w:rPr>
              <w:t>žig</w:t>
            </w:r>
          </w:p>
        </w:tc>
      </w:tr>
      <w:tr w:rsidR="002C2891" w:rsidRPr="00407959" w:rsidTr="0011531E">
        <w:trPr>
          <w:trHeight w:val="70"/>
        </w:trPr>
        <w:tc>
          <w:tcPr>
            <w:tcW w:w="4815" w:type="dxa"/>
          </w:tcPr>
          <w:p w:rsidR="002C2891" w:rsidRPr="00407959" w:rsidRDefault="002C2891" w:rsidP="007F2E11">
            <w:pPr>
              <w:spacing w:line="260" w:lineRule="atLeast"/>
              <w:rPr>
                <w:rFonts w:ascii="Arial" w:hAnsi="Arial" w:cs="Arial"/>
                <w:sz w:val="22"/>
                <w:szCs w:val="22"/>
              </w:rPr>
            </w:pPr>
          </w:p>
        </w:tc>
        <w:tc>
          <w:tcPr>
            <w:tcW w:w="567" w:type="dxa"/>
          </w:tcPr>
          <w:p w:rsidR="002C2891" w:rsidRPr="00407959" w:rsidRDefault="002C2891" w:rsidP="007F2E11">
            <w:pPr>
              <w:spacing w:line="260" w:lineRule="atLeast"/>
              <w:rPr>
                <w:rFonts w:ascii="Arial" w:hAnsi="Arial" w:cs="Arial"/>
                <w:sz w:val="22"/>
                <w:szCs w:val="22"/>
              </w:rPr>
            </w:pPr>
          </w:p>
        </w:tc>
        <w:tc>
          <w:tcPr>
            <w:tcW w:w="4632" w:type="dxa"/>
          </w:tcPr>
          <w:p w:rsidR="002C2891" w:rsidRPr="00407959" w:rsidRDefault="002C2891" w:rsidP="007F2E11">
            <w:pPr>
              <w:spacing w:line="260" w:lineRule="atLeast"/>
              <w:rPr>
                <w:rFonts w:ascii="Arial" w:hAnsi="Arial" w:cs="Arial"/>
                <w:sz w:val="22"/>
                <w:szCs w:val="22"/>
              </w:rPr>
            </w:pPr>
          </w:p>
        </w:tc>
      </w:tr>
      <w:tr w:rsidR="002C2891" w:rsidRPr="00407959" w:rsidTr="0011531E">
        <w:tc>
          <w:tcPr>
            <w:tcW w:w="4815" w:type="dxa"/>
          </w:tcPr>
          <w:p w:rsidR="002C2891" w:rsidRPr="00407959" w:rsidRDefault="002C2891" w:rsidP="007F2E11">
            <w:pPr>
              <w:spacing w:line="360" w:lineRule="auto"/>
              <w:rPr>
                <w:rFonts w:ascii="Arial" w:hAnsi="Arial" w:cs="Arial"/>
                <w:sz w:val="22"/>
                <w:szCs w:val="22"/>
              </w:rPr>
            </w:pPr>
            <w:r w:rsidRPr="00407959">
              <w:rPr>
                <w:rFonts w:ascii="Arial" w:hAnsi="Arial" w:cs="Arial"/>
                <w:sz w:val="22"/>
                <w:szCs w:val="22"/>
              </w:rPr>
              <w:t>Datum:___________________________</w:t>
            </w:r>
          </w:p>
          <w:p w:rsidR="002C2891" w:rsidRPr="00407959" w:rsidRDefault="002C2891" w:rsidP="007F2E11">
            <w:pPr>
              <w:spacing w:line="360" w:lineRule="auto"/>
              <w:rPr>
                <w:rFonts w:ascii="Arial" w:hAnsi="Arial" w:cs="Arial"/>
                <w:sz w:val="22"/>
                <w:szCs w:val="22"/>
              </w:rPr>
            </w:pPr>
            <w:r w:rsidRPr="00407959">
              <w:rPr>
                <w:rFonts w:ascii="Arial" w:hAnsi="Arial" w:cs="Arial"/>
                <w:sz w:val="22"/>
                <w:szCs w:val="22"/>
              </w:rPr>
              <w:t>Številka:__________________________</w:t>
            </w:r>
          </w:p>
        </w:tc>
        <w:tc>
          <w:tcPr>
            <w:tcW w:w="567" w:type="dxa"/>
          </w:tcPr>
          <w:p w:rsidR="002C2891" w:rsidRPr="00407959" w:rsidRDefault="002C2891" w:rsidP="007F2E11">
            <w:pPr>
              <w:spacing w:line="360" w:lineRule="auto"/>
              <w:rPr>
                <w:rFonts w:ascii="Arial" w:hAnsi="Arial" w:cs="Arial"/>
                <w:sz w:val="22"/>
                <w:szCs w:val="22"/>
              </w:rPr>
            </w:pPr>
          </w:p>
        </w:tc>
        <w:tc>
          <w:tcPr>
            <w:tcW w:w="4632" w:type="dxa"/>
          </w:tcPr>
          <w:p w:rsidR="007A7973" w:rsidRPr="00407959" w:rsidRDefault="007A7973" w:rsidP="007A7973">
            <w:pPr>
              <w:tabs>
                <w:tab w:val="left" w:pos="1204"/>
              </w:tabs>
              <w:spacing w:line="360" w:lineRule="auto"/>
              <w:rPr>
                <w:rFonts w:ascii="Arial" w:hAnsi="Arial" w:cs="Arial"/>
                <w:sz w:val="22"/>
                <w:szCs w:val="22"/>
              </w:rPr>
            </w:pPr>
            <w:r w:rsidRPr="00407959">
              <w:rPr>
                <w:rFonts w:ascii="Arial" w:hAnsi="Arial" w:cs="Arial"/>
                <w:sz w:val="22"/>
                <w:szCs w:val="22"/>
              </w:rPr>
              <w:t>Datum:___________________________</w:t>
            </w:r>
          </w:p>
          <w:p w:rsidR="002C2891" w:rsidRPr="00407959" w:rsidRDefault="007A7973" w:rsidP="007A7973">
            <w:pPr>
              <w:spacing w:line="360" w:lineRule="auto"/>
              <w:rPr>
                <w:rFonts w:ascii="Arial" w:hAnsi="Arial" w:cs="Arial"/>
                <w:sz w:val="22"/>
                <w:szCs w:val="22"/>
              </w:rPr>
            </w:pPr>
            <w:r w:rsidRPr="00407959">
              <w:rPr>
                <w:rFonts w:ascii="Arial" w:hAnsi="Arial" w:cs="Arial"/>
                <w:sz w:val="22"/>
                <w:szCs w:val="22"/>
              </w:rPr>
              <w:t>Številka:__________________________</w:t>
            </w:r>
          </w:p>
        </w:tc>
      </w:tr>
    </w:tbl>
    <w:p w:rsidR="001311BA" w:rsidRPr="00407959" w:rsidRDefault="001311BA" w:rsidP="00716BF7">
      <w:pPr>
        <w:rPr>
          <w:rFonts w:ascii="Arial" w:hAnsi="Arial" w:cs="Arial"/>
        </w:rPr>
      </w:pPr>
    </w:p>
    <w:sectPr w:rsidR="001311BA" w:rsidRPr="00407959" w:rsidSect="00D1269D">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A15" w:rsidRDefault="00E95A15" w:rsidP="00D85A51">
      <w:pPr>
        <w:spacing w:after="0" w:line="240" w:lineRule="auto"/>
      </w:pPr>
      <w:r>
        <w:separator/>
      </w:r>
    </w:p>
  </w:endnote>
  <w:endnote w:type="continuationSeparator" w:id="0">
    <w:p w:rsidR="00E95A15" w:rsidRDefault="00E95A15" w:rsidP="00D8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5081043"/>
      <w:docPartObj>
        <w:docPartGallery w:val="Page Numbers (Bottom of Page)"/>
        <w:docPartUnique/>
      </w:docPartObj>
    </w:sdtPr>
    <w:sdtEndPr>
      <w:rPr>
        <w:rFonts w:ascii="Arial" w:hAnsi="Arial" w:cs="Arial"/>
      </w:rPr>
    </w:sdtEndPr>
    <w:sdtContent>
      <w:p w:rsidR="00D85A51" w:rsidRPr="00B510E4" w:rsidRDefault="00D85A51">
        <w:pPr>
          <w:pStyle w:val="Noga"/>
          <w:jc w:val="right"/>
          <w:rPr>
            <w:rFonts w:ascii="Arial" w:hAnsi="Arial" w:cs="Arial"/>
          </w:rPr>
        </w:pPr>
        <w:r w:rsidRPr="00B510E4">
          <w:rPr>
            <w:rFonts w:ascii="Arial" w:hAnsi="Arial" w:cs="Arial"/>
          </w:rPr>
          <w:fldChar w:fldCharType="begin"/>
        </w:r>
        <w:r w:rsidRPr="00B510E4">
          <w:rPr>
            <w:rFonts w:ascii="Arial" w:hAnsi="Arial" w:cs="Arial"/>
          </w:rPr>
          <w:instrText>PAGE   \* MERGEFORMAT</w:instrText>
        </w:r>
        <w:r w:rsidRPr="00B510E4">
          <w:rPr>
            <w:rFonts w:ascii="Arial" w:hAnsi="Arial" w:cs="Arial"/>
          </w:rPr>
          <w:fldChar w:fldCharType="separate"/>
        </w:r>
        <w:r w:rsidR="00D1269D">
          <w:rPr>
            <w:rFonts w:ascii="Arial" w:hAnsi="Arial" w:cs="Arial"/>
            <w:noProof/>
          </w:rPr>
          <w:t>9</w:t>
        </w:r>
        <w:r w:rsidRPr="00B510E4">
          <w:rPr>
            <w:rFonts w:ascii="Arial" w:hAnsi="Arial" w:cs="Arial"/>
          </w:rPr>
          <w:fldChar w:fldCharType="end"/>
        </w:r>
      </w:p>
    </w:sdtContent>
  </w:sdt>
  <w:p w:rsidR="00D85A51" w:rsidRDefault="00D85A51">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A15" w:rsidRDefault="00E95A15" w:rsidP="00D85A51">
      <w:pPr>
        <w:spacing w:after="0" w:line="240" w:lineRule="auto"/>
      </w:pPr>
      <w:r>
        <w:separator/>
      </w:r>
    </w:p>
  </w:footnote>
  <w:footnote w:type="continuationSeparator" w:id="0">
    <w:p w:rsidR="00E95A15" w:rsidRDefault="00E95A15" w:rsidP="00D85A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BD4" w:rsidRDefault="00714BD4" w:rsidP="00714BD4">
    <w:pPr>
      <w:pStyle w:val="Glav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53E9A"/>
    <w:multiLevelType w:val="hybridMultilevel"/>
    <w:tmpl w:val="119E52D4"/>
    <w:lvl w:ilvl="0" w:tplc="63D67228">
      <w:start w:val="1"/>
      <w:numFmt w:val="decimal"/>
      <w:lvlText w:val="%1."/>
      <w:lvlJc w:val="left"/>
      <w:pPr>
        <w:tabs>
          <w:tab w:val="num" w:pos="360"/>
        </w:tabs>
        <w:ind w:left="360" w:hanging="360"/>
      </w:pPr>
      <w:rPr>
        <w:b/>
        <w:bCs/>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093E4A0F"/>
    <w:multiLevelType w:val="hybridMultilevel"/>
    <w:tmpl w:val="0BF87FAA"/>
    <w:lvl w:ilvl="0" w:tplc="0424000F">
      <w:start w:val="1"/>
      <w:numFmt w:val="decimal"/>
      <w:lvlText w:val="%1."/>
      <w:lvlJc w:val="left"/>
      <w:pPr>
        <w:tabs>
          <w:tab w:val="num" w:pos="360"/>
        </w:tabs>
        <w:ind w:left="36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2" w15:restartNumberingAfterBreak="0">
    <w:nsid w:val="0C427967"/>
    <w:multiLevelType w:val="hybridMultilevel"/>
    <w:tmpl w:val="5AA25B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99C218C"/>
    <w:multiLevelType w:val="hybridMultilevel"/>
    <w:tmpl w:val="D7F2DD88"/>
    <w:lvl w:ilvl="0" w:tplc="B9C413FE">
      <w:start w:val="1"/>
      <w:numFmt w:val="bullet"/>
      <w:lvlText w:val="-"/>
      <w:legacy w:legacy="1" w:legacySpace="360" w:legacyIndent="360"/>
      <w:lvlJc w:val="left"/>
      <w:pPr>
        <w:ind w:left="2520" w:hanging="360"/>
      </w:p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 w15:restartNumberingAfterBreak="0">
    <w:nsid w:val="21A90891"/>
    <w:multiLevelType w:val="hybridMultilevel"/>
    <w:tmpl w:val="9C921570"/>
    <w:lvl w:ilvl="0" w:tplc="BDE23434">
      <w:start w:val="1"/>
      <w:numFmt w:val="bullet"/>
      <w:lvlText w:val=""/>
      <w:lvlJc w:val="left"/>
      <w:pPr>
        <w:ind w:left="720" w:hanging="360"/>
      </w:pPr>
      <w:rPr>
        <w:rFonts w:ascii="Symbol" w:hAnsi="Symbol" w:cs="Symbol" w:hint="default"/>
        <w:sz w:val="18"/>
        <w:szCs w:val="18"/>
      </w:rPr>
    </w:lvl>
    <w:lvl w:ilvl="1" w:tplc="FA3A414C">
      <w:start w:val="1"/>
      <w:numFmt w:val="bullet"/>
      <w:lvlText w:val="o"/>
      <w:lvlJc w:val="left"/>
      <w:pPr>
        <w:ind w:left="1440" w:hanging="360"/>
      </w:pPr>
      <w:rPr>
        <w:rFonts w:ascii="Courier New" w:hAnsi="Courier New" w:cs="Courier New" w:hint="default"/>
      </w:rPr>
    </w:lvl>
    <w:lvl w:ilvl="2" w:tplc="7D50EB5E">
      <w:start w:val="1"/>
      <w:numFmt w:val="bullet"/>
      <w:lvlText w:val=""/>
      <w:lvlJc w:val="left"/>
      <w:pPr>
        <w:ind w:left="2160" w:hanging="360"/>
      </w:pPr>
      <w:rPr>
        <w:rFonts w:ascii="Wingdings" w:hAnsi="Wingdings" w:cs="Wingdings" w:hint="default"/>
      </w:rPr>
    </w:lvl>
    <w:lvl w:ilvl="3" w:tplc="0C068558">
      <w:start w:val="1"/>
      <w:numFmt w:val="bullet"/>
      <w:lvlText w:val=""/>
      <w:lvlJc w:val="left"/>
      <w:pPr>
        <w:ind w:left="2880" w:hanging="360"/>
      </w:pPr>
      <w:rPr>
        <w:rFonts w:ascii="Symbol" w:hAnsi="Symbol" w:cs="Symbol" w:hint="default"/>
      </w:rPr>
    </w:lvl>
    <w:lvl w:ilvl="4" w:tplc="23A4BE88">
      <w:start w:val="1"/>
      <w:numFmt w:val="bullet"/>
      <w:lvlText w:val="o"/>
      <w:lvlJc w:val="left"/>
      <w:pPr>
        <w:ind w:left="3600" w:hanging="360"/>
      </w:pPr>
      <w:rPr>
        <w:rFonts w:ascii="Courier New" w:hAnsi="Courier New" w:cs="Courier New" w:hint="default"/>
      </w:rPr>
    </w:lvl>
    <w:lvl w:ilvl="5" w:tplc="F8C2B55C">
      <w:start w:val="1"/>
      <w:numFmt w:val="bullet"/>
      <w:lvlText w:val=""/>
      <w:lvlJc w:val="left"/>
      <w:pPr>
        <w:ind w:left="4320" w:hanging="360"/>
      </w:pPr>
      <w:rPr>
        <w:rFonts w:ascii="Wingdings" w:hAnsi="Wingdings" w:cs="Wingdings" w:hint="default"/>
      </w:rPr>
    </w:lvl>
    <w:lvl w:ilvl="6" w:tplc="09D0CA32">
      <w:start w:val="1"/>
      <w:numFmt w:val="bullet"/>
      <w:lvlText w:val=""/>
      <w:lvlJc w:val="left"/>
      <w:pPr>
        <w:ind w:left="5040" w:hanging="360"/>
      </w:pPr>
      <w:rPr>
        <w:rFonts w:ascii="Symbol" w:hAnsi="Symbol" w:cs="Symbol" w:hint="default"/>
      </w:rPr>
    </w:lvl>
    <w:lvl w:ilvl="7" w:tplc="9CA02066">
      <w:start w:val="1"/>
      <w:numFmt w:val="bullet"/>
      <w:lvlText w:val="o"/>
      <w:lvlJc w:val="left"/>
      <w:pPr>
        <w:ind w:left="5760" w:hanging="360"/>
      </w:pPr>
      <w:rPr>
        <w:rFonts w:ascii="Courier New" w:hAnsi="Courier New" w:cs="Courier New" w:hint="default"/>
      </w:rPr>
    </w:lvl>
    <w:lvl w:ilvl="8" w:tplc="51EC6562">
      <w:start w:val="1"/>
      <w:numFmt w:val="bullet"/>
      <w:lvlText w:val=""/>
      <w:lvlJc w:val="left"/>
      <w:pPr>
        <w:ind w:left="6480" w:hanging="360"/>
      </w:pPr>
      <w:rPr>
        <w:rFonts w:ascii="Wingdings" w:hAnsi="Wingdings" w:cs="Wingdings" w:hint="default"/>
      </w:rPr>
    </w:lvl>
  </w:abstractNum>
  <w:abstractNum w:abstractNumId="5" w15:restartNumberingAfterBreak="0">
    <w:nsid w:val="21C82AC7"/>
    <w:multiLevelType w:val="hybridMultilevel"/>
    <w:tmpl w:val="CC00AADE"/>
    <w:lvl w:ilvl="0" w:tplc="5456F91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27A523AF"/>
    <w:multiLevelType w:val="hybridMultilevel"/>
    <w:tmpl w:val="43AC7F42"/>
    <w:lvl w:ilvl="0" w:tplc="41386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F62071D"/>
    <w:multiLevelType w:val="hybridMultilevel"/>
    <w:tmpl w:val="21228244"/>
    <w:lvl w:ilvl="0" w:tplc="04240001">
      <w:start w:val="1"/>
      <w:numFmt w:val="bullet"/>
      <w:lvlText w:val=""/>
      <w:lvlJc w:val="left"/>
      <w:pPr>
        <w:ind w:left="720" w:hanging="360"/>
      </w:pPr>
      <w:rPr>
        <w:rFonts w:ascii="Symbol" w:hAnsi="Symbol" w:cs="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cs="Wingdings" w:hint="default"/>
      </w:rPr>
    </w:lvl>
    <w:lvl w:ilvl="3" w:tplc="04240001" w:tentative="1">
      <w:start w:val="1"/>
      <w:numFmt w:val="bullet"/>
      <w:lvlText w:val=""/>
      <w:lvlJc w:val="left"/>
      <w:pPr>
        <w:ind w:left="2880" w:hanging="360"/>
      </w:pPr>
      <w:rPr>
        <w:rFonts w:ascii="Symbol" w:hAnsi="Symbol" w:cs="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cs="Wingdings" w:hint="default"/>
      </w:rPr>
    </w:lvl>
    <w:lvl w:ilvl="6" w:tplc="04240001" w:tentative="1">
      <w:start w:val="1"/>
      <w:numFmt w:val="bullet"/>
      <w:lvlText w:val=""/>
      <w:lvlJc w:val="left"/>
      <w:pPr>
        <w:ind w:left="5040" w:hanging="360"/>
      </w:pPr>
      <w:rPr>
        <w:rFonts w:ascii="Symbol" w:hAnsi="Symbol" w:cs="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32F80A03"/>
    <w:multiLevelType w:val="hybridMultilevel"/>
    <w:tmpl w:val="8892DA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2782A23"/>
    <w:multiLevelType w:val="hybridMultilevel"/>
    <w:tmpl w:val="2DFC812E"/>
    <w:lvl w:ilvl="0" w:tplc="3D4A9E88">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429E59A3"/>
    <w:multiLevelType w:val="hybridMultilevel"/>
    <w:tmpl w:val="3654BCAE"/>
    <w:lvl w:ilvl="0" w:tplc="B9C413FE">
      <w:start w:val="1"/>
      <w:numFmt w:val="bullet"/>
      <w:lvlText w:val="-"/>
      <w:legacy w:legacy="1" w:legacySpace="120" w:legacyIndent="360"/>
      <w:lvlJc w:val="left"/>
      <w:pPr>
        <w:ind w:left="2520" w:hanging="360"/>
      </w:pPr>
    </w:lvl>
    <w:lvl w:ilvl="1" w:tplc="04240003">
      <w:start w:val="1"/>
      <w:numFmt w:val="bullet"/>
      <w:lvlText w:val="o"/>
      <w:lvlJc w:val="left"/>
      <w:pPr>
        <w:tabs>
          <w:tab w:val="num" w:pos="3600"/>
        </w:tabs>
        <w:ind w:left="3600" w:hanging="360"/>
      </w:pPr>
      <w:rPr>
        <w:rFonts w:ascii="Courier New" w:hAnsi="Courier New" w:cs="Times New Roman"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1" w15:restartNumberingAfterBreak="0">
    <w:nsid w:val="4773510E"/>
    <w:multiLevelType w:val="hybridMultilevel"/>
    <w:tmpl w:val="E3024668"/>
    <w:lvl w:ilvl="0" w:tplc="51E2AA34">
      <w:numFmt w:val="bullet"/>
      <w:lvlText w:val="-"/>
      <w:lvlJc w:val="left"/>
      <w:pPr>
        <w:tabs>
          <w:tab w:val="num" w:pos="777"/>
        </w:tabs>
        <w:ind w:left="777" w:hanging="360"/>
      </w:pPr>
      <w:rPr>
        <w:rFonts w:ascii="Times New Roman" w:hAnsi="Times New Roman" w:cs="Times New Roman" w:hint="default"/>
        <w:color w:val="auto"/>
      </w:rPr>
    </w:lvl>
    <w:lvl w:ilvl="1" w:tplc="8C980BC0">
      <w:start w:val="1"/>
      <w:numFmt w:val="lowerLetter"/>
      <w:lvlText w:val="%2)"/>
      <w:lvlJc w:val="left"/>
      <w:pPr>
        <w:tabs>
          <w:tab w:val="num" w:pos="1497"/>
        </w:tabs>
        <w:ind w:left="1497" w:hanging="360"/>
      </w:pPr>
      <w:rPr>
        <w:color w:val="auto"/>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2" w15:restartNumberingAfterBreak="0">
    <w:nsid w:val="49074DCE"/>
    <w:multiLevelType w:val="hybridMultilevel"/>
    <w:tmpl w:val="DEDC294E"/>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3" w15:restartNumberingAfterBreak="0">
    <w:nsid w:val="49691415"/>
    <w:multiLevelType w:val="multilevel"/>
    <w:tmpl w:val="1C4CF568"/>
    <w:lvl w:ilvl="0">
      <w:numFmt w:val="bullet"/>
      <w:lvlText w:val="-"/>
      <w:lvlJc w:val="left"/>
      <w:pPr>
        <w:ind w:left="4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49C7287E"/>
    <w:multiLevelType w:val="hybridMultilevel"/>
    <w:tmpl w:val="05828B4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15:restartNumberingAfterBreak="0">
    <w:nsid w:val="57A77A07"/>
    <w:multiLevelType w:val="hybridMultilevel"/>
    <w:tmpl w:val="71E87212"/>
    <w:lvl w:ilvl="0" w:tplc="0424000F">
      <w:start w:val="3"/>
      <w:numFmt w:val="decimal"/>
      <w:lvlText w:val="%1."/>
      <w:lvlJc w:val="left"/>
      <w:pPr>
        <w:tabs>
          <w:tab w:val="num" w:pos="360"/>
        </w:tabs>
        <w:ind w:left="360" w:hanging="360"/>
      </w:pPr>
    </w:lvl>
    <w:lvl w:ilvl="1" w:tplc="2B4A2BBA">
      <w:start w:val="1"/>
      <w:numFmt w:val="bullet"/>
      <w:lvlText w:val=""/>
      <w:lvlJc w:val="left"/>
      <w:pPr>
        <w:tabs>
          <w:tab w:val="num" w:pos="1080"/>
        </w:tabs>
        <w:ind w:left="1080" w:hanging="360"/>
      </w:pPr>
      <w:rPr>
        <w:rFonts w:ascii="Symbol" w:hAnsi="Symbol" w:hint="default"/>
        <w:color w:val="auto"/>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6" w15:restartNumberingAfterBreak="0">
    <w:nsid w:val="592C43B0"/>
    <w:multiLevelType w:val="hybridMultilevel"/>
    <w:tmpl w:val="39CEE2E0"/>
    <w:lvl w:ilvl="0" w:tplc="DD8E0F78">
      <w:start w:val="4"/>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6B514D09"/>
    <w:multiLevelType w:val="hybridMultilevel"/>
    <w:tmpl w:val="464E8062"/>
    <w:lvl w:ilvl="0" w:tplc="C0700970">
      <w:start w:val="1"/>
      <w:numFmt w:val="bullet"/>
      <w:lvlText w:val=""/>
      <w:lvlJc w:val="left"/>
      <w:pPr>
        <w:ind w:left="720" w:hanging="360"/>
      </w:pPr>
      <w:rPr>
        <w:rFonts w:ascii="Symbol" w:hAnsi="Symbol" w:cs="Symbol" w:hint="default"/>
        <w:sz w:val="18"/>
        <w:szCs w:val="18"/>
      </w:rPr>
    </w:lvl>
    <w:lvl w:ilvl="1" w:tplc="6826EC18">
      <w:start w:val="1"/>
      <w:numFmt w:val="bullet"/>
      <w:lvlText w:val="o"/>
      <w:lvlJc w:val="left"/>
      <w:pPr>
        <w:ind w:left="1440" w:hanging="360"/>
      </w:pPr>
      <w:rPr>
        <w:rFonts w:ascii="Courier New" w:hAnsi="Courier New" w:cs="Courier New" w:hint="default"/>
      </w:rPr>
    </w:lvl>
    <w:lvl w:ilvl="2" w:tplc="FC18D73A">
      <w:start w:val="1"/>
      <w:numFmt w:val="bullet"/>
      <w:lvlText w:val=""/>
      <w:lvlJc w:val="left"/>
      <w:pPr>
        <w:ind w:left="2160" w:hanging="360"/>
      </w:pPr>
      <w:rPr>
        <w:rFonts w:ascii="Wingdings" w:hAnsi="Wingdings" w:cs="Wingdings" w:hint="default"/>
      </w:rPr>
    </w:lvl>
    <w:lvl w:ilvl="3" w:tplc="6A62A2BA">
      <w:start w:val="1"/>
      <w:numFmt w:val="bullet"/>
      <w:lvlText w:val=""/>
      <w:lvlJc w:val="left"/>
      <w:pPr>
        <w:ind w:left="2880" w:hanging="360"/>
      </w:pPr>
      <w:rPr>
        <w:rFonts w:ascii="Symbol" w:hAnsi="Symbol" w:cs="Symbol" w:hint="default"/>
      </w:rPr>
    </w:lvl>
    <w:lvl w:ilvl="4" w:tplc="3B266BA4">
      <w:start w:val="1"/>
      <w:numFmt w:val="bullet"/>
      <w:lvlText w:val="o"/>
      <w:lvlJc w:val="left"/>
      <w:pPr>
        <w:ind w:left="3600" w:hanging="360"/>
      </w:pPr>
      <w:rPr>
        <w:rFonts w:ascii="Courier New" w:hAnsi="Courier New" w:cs="Courier New" w:hint="default"/>
      </w:rPr>
    </w:lvl>
    <w:lvl w:ilvl="5" w:tplc="0340207C">
      <w:start w:val="1"/>
      <w:numFmt w:val="bullet"/>
      <w:lvlText w:val=""/>
      <w:lvlJc w:val="left"/>
      <w:pPr>
        <w:ind w:left="4320" w:hanging="360"/>
      </w:pPr>
      <w:rPr>
        <w:rFonts w:ascii="Wingdings" w:hAnsi="Wingdings" w:cs="Wingdings" w:hint="default"/>
      </w:rPr>
    </w:lvl>
    <w:lvl w:ilvl="6" w:tplc="8B7A2F42">
      <w:start w:val="1"/>
      <w:numFmt w:val="bullet"/>
      <w:lvlText w:val=""/>
      <w:lvlJc w:val="left"/>
      <w:pPr>
        <w:ind w:left="5040" w:hanging="360"/>
      </w:pPr>
      <w:rPr>
        <w:rFonts w:ascii="Symbol" w:hAnsi="Symbol" w:cs="Symbol" w:hint="default"/>
      </w:rPr>
    </w:lvl>
    <w:lvl w:ilvl="7" w:tplc="6614918C">
      <w:start w:val="1"/>
      <w:numFmt w:val="bullet"/>
      <w:lvlText w:val="o"/>
      <w:lvlJc w:val="left"/>
      <w:pPr>
        <w:ind w:left="5760" w:hanging="360"/>
      </w:pPr>
      <w:rPr>
        <w:rFonts w:ascii="Courier New" w:hAnsi="Courier New" w:cs="Courier New" w:hint="default"/>
      </w:rPr>
    </w:lvl>
    <w:lvl w:ilvl="8" w:tplc="0D524D04">
      <w:start w:val="1"/>
      <w:numFmt w:val="bullet"/>
      <w:lvlText w:val=""/>
      <w:lvlJc w:val="left"/>
      <w:pPr>
        <w:ind w:left="6480" w:hanging="360"/>
      </w:pPr>
      <w:rPr>
        <w:rFonts w:ascii="Wingdings" w:hAnsi="Wingdings" w:cs="Wingdings" w:hint="default"/>
      </w:rPr>
    </w:lvl>
  </w:abstractNum>
  <w:abstractNum w:abstractNumId="18" w15:restartNumberingAfterBreak="0">
    <w:nsid w:val="796E3243"/>
    <w:multiLevelType w:val="hybridMultilevel"/>
    <w:tmpl w:val="D87CBF56"/>
    <w:lvl w:ilvl="0" w:tplc="E544F450">
      <w:start w:val="1"/>
      <w:numFmt w:val="bullet"/>
      <w:lvlText w:val=""/>
      <w:lvlJc w:val="left"/>
      <w:pPr>
        <w:ind w:left="720" w:hanging="360"/>
      </w:pPr>
      <w:rPr>
        <w:rFonts w:ascii="Symbol" w:hAnsi="Symbol" w:cs="Symbol" w:hint="default"/>
        <w:sz w:val="18"/>
        <w:szCs w:val="18"/>
      </w:rPr>
    </w:lvl>
    <w:lvl w:ilvl="1" w:tplc="6A0CCB50">
      <w:start w:val="1"/>
      <w:numFmt w:val="bullet"/>
      <w:lvlText w:val="o"/>
      <w:lvlJc w:val="left"/>
      <w:pPr>
        <w:ind w:left="1440" w:hanging="360"/>
      </w:pPr>
      <w:rPr>
        <w:rFonts w:ascii="Courier New" w:hAnsi="Courier New" w:cs="Courier New" w:hint="default"/>
      </w:rPr>
    </w:lvl>
    <w:lvl w:ilvl="2" w:tplc="6B7876EA">
      <w:start w:val="1"/>
      <w:numFmt w:val="bullet"/>
      <w:lvlText w:val=""/>
      <w:lvlJc w:val="left"/>
      <w:pPr>
        <w:ind w:left="2160" w:hanging="360"/>
      </w:pPr>
      <w:rPr>
        <w:rFonts w:ascii="Wingdings" w:hAnsi="Wingdings" w:cs="Wingdings" w:hint="default"/>
      </w:rPr>
    </w:lvl>
    <w:lvl w:ilvl="3" w:tplc="6AD87FC6">
      <w:start w:val="1"/>
      <w:numFmt w:val="bullet"/>
      <w:lvlText w:val=""/>
      <w:lvlJc w:val="left"/>
      <w:pPr>
        <w:ind w:left="2880" w:hanging="360"/>
      </w:pPr>
      <w:rPr>
        <w:rFonts w:ascii="Symbol" w:hAnsi="Symbol" w:cs="Symbol" w:hint="default"/>
      </w:rPr>
    </w:lvl>
    <w:lvl w:ilvl="4" w:tplc="4914F9F8">
      <w:start w:val="1"/>
      <w:numFmt w:val="bullet"/>
      <w:lvlText w:val="o"/>
      <w:lvlJc w:val="left"/>
      <w:pPr>
        <w:ind w:left="3600" w:hanging="360"/>
      </w:pPr>
      <w:rPr>
        <w:rFonts w:ascii="Courier New" w:hAnsi="Courier New" w:cs="Courier New" w:hint="default"/>
      </w:rPr>
    </w:lvl>
    <w:lvl w:ilvl="5" w:tplc="3FAAC3F2">
      <w:start w:val="1"/>
      <w:numFmt w:val="bullet"/>
      <w:lvlText w:val=""/>
      <w:lvlJc w:val="left"/>
      <w:pPr>
        <w:ind w:left="4320" w:hanging="360"/>
      </w:pPr>
      <w:rPr>
        <w:rFonts w:ascii="Wingdings" w:hAnsi="Wingdings" w:cs="Wingdings" w:hint="default"/>
      </w:rPr>
    </w:lvl>
    <w:lvl w:ilvl="6" w:tplc="9F38A468">
      <w:start w:val="1"/>
      <w:numFmt w:val="bullet"/>
      <w:lvlText w:val=""/>
      <w:lvlJc w:val="left"/>
      <w:pPr>
        <w:ind w:left="5040" w:hanging="360"/>
      </w:pPr>
      <w:rPr>
        <w:rFonts w:ascii="Symbol" w:hAnsi="Symbol" w:cs="Symbol" w:hint="default"/>
      </w:rPr>
    </w:lvl>
    <w:lvl w:ilvl="7" w:tplc="A71A16BC">
      <w:start w:val="1"/>
      <w:numFmt w:val="bullet"/>
      <w:lvlText w:val="o"/>
      <w:lvlJc w:val="left"/>
      <w:pPr>
        <w:ind w:left="5760" w:hanging="360"/>
      </w:pPr>
      <w:rPr>
        <w:rFonts w:ascii="Courier New" w:hAnsi="Courier New" w:cs="Courier New" w:hint="default"/>
      </w:rPr>
    </w:lvl>
    <w:lvl w:ilvl="8" w:tplc="879277BA">
      <w:start w:val="1"/>
      <w:numFmt w:val="bullet"/>
      <w:lvlText w:val=""/>
      <w:lvlJc w:val="left"/>
      <w:pPr>
        <w:ind w:left="6480" w:hanging="360"/>
      </w:pPr>
      <w:rPr>
        <w:rFonts w:ascii="Wingdings" w:hAnsi="Wingdings" w:cs="Wingdings" w:hint="default"/>
      </w:rPr>
    </w:lvl>
  </w:abstractNum>
  <w:abstractNum w:abstractNumId="19" w15:restartNumberingAfterBreak="0">
    <w:nsid w:val="7E5134ED"/>
    <w:multiLevelType w:val="hybridMultilevel"/>
    <w:tmpl w:val="F78A2B14"/>
    <w:lvl w:ilvl="0" w:tplc="4E2EBC22">
      <w:start w:val="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EE14B2D"/>
    <w:multiLevelType w:val="hybridMultilevel"/>
    <w:tmpl w:val="BF781098"/>
    <w:lvl w:ilvl="0" w:tplc="EAA07A78">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6"/>
  </w:num>
  <w:num w:numId="8">
    <w:abstractNumId w:val="3"/>
  </w:num>
  <w:num w:numId="9">
    <w:abstractNumId w:val="2"/>
  </w:num>
  <w:num w:numId="10">
    <w:abstractNumId w:val="8"/>
  </w:num>
  <w:num w:numId="1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2"/>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7"/>
  </w:num>
  <w:num w:numId="17">
    <w:abstractNumId w:val="20"/>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8"/>
  </w:num>
  <w:num w:numId="21">
    <w:abstractNumId w:val="17"/>
  </w:num>
  <w:num w:numId="22">
    <w:abstractNumId w:val="4"/>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891"/>
    <w:rsid w:val="00037AA5"/>
    <w:rsid w:val="0004413C"/>
    <w:rsid w:val="0007633E"/>
    <w:rsid w:val="000C538A"/>
    <w:rsid w:val="001038EF"/>
    <w:rsid w:val="001071B0"/>
    <w:rsid w:val="00112921"/>
    <w:rsid w:val="0011531E"/>
    <w:rsid w:val="00117D65"/>
    <w:rsid w:val="001311BA"/>
    <w:rsid w:val="001320C7"/>
    <w:rsid w:val="00183C96"/>
    <w:rsid w:val="001F7514"/>
    <w:rsid w:val="00275A14"/>
    <w:rsid w:val="00297A4D"/>
    <w:rsid w:val="002A1854"/>
    <w:rsid w:val="002C2891"/>
    <w:rsid w:val="002C6931"/>
    <w:rsid w:val="003251CC"/>
    <w:rsid w:val="00353F2B"/>
    <w:rsid w:val="00373995"/>
    <w:rsid w:val="0039021A"/>
    <w:rsid w:val="003A4D87"/>
    <w:rsid w:val="003D3D73"/>
    <w:rsid w:val="003F5C24"/>
    <w:rsid w:val="00407959"/>
    <w:rsid w:val="00421CD4"/>
    <w:rsid w:val="004258D0"/>
    <w:rsid w:val="004469E6"/>
    <w:rsid w:val="004520FC"/>
    <w:rsid w:val="004619D3"/>
    <w:rsid w:val="004647B0"/>
    <w:rsid w:val="00482D0D"/>
    <w:rsid w:val="004C671F"/>
    <w:rsid w:val="004C6EED"/>
    <w:rsid w:val="004E775D"/>
    <w:rsid w:val="00513685"/>
    <w:rsid w:val="00523B3A"/>
    <w:rsid w:val="00535F07"/>
    <w:rsid w:val="00540315"/>
    <w:rsid w:val="00547C4F"/>
    <w:rsid w:val="00554ED4"/>
    <w:rsid w:val="00596B45"/>
    <w:rsid w:val="00597EA9"/>
    <w:rsid w:val="005B547C"/>
    <w:rsid w:val="005F6F5B"/>
    <w:rsid w:val="0061307D"/>
    <w:rsid w:val="00617416"/>
    <w:rsid w:val="00622DB7"/>
    <w:rsid w:val="00623F42"/>
    <w:rsid w:val="00624699"/>
    <w:rsid w:val="00642D70"/>
    <w:rsid w:val="00654C0E"/>
    <w:rsid w:val="006646C0"/>
    <w:rsid w:val="00675E83"/>
    <w:rsid w:val="006829E2"/>
    <w:rsid w:val="006A54B3"/>
    <w:rsid w:val="006B767E"/>
    <w:rsid w:val="006B7EAA"/>
    <w:rsid w:val="006D7423"/>
    <w:rsid w:val="006F007A"/>
    <w:rsid w:val="00714BD4"/>
    <w:rsid w:val="00716BF7"/>
    <w:rsid w:val="00731BD2"/>
    <w:rsid w:val="007378B3"/>
    <w:rsid w:val="00754376"/>
    <w:rsid w:val="00764F0B"/>
    <w:rsid w:val="0077409E"/>
    <w:rsid w:val="00780053"/>
    <w:rsid w:val="00784639"/>
    <w:rsid w:val="00785D26"/>
    <w:rsid w:val="00796B8F"/>
    <w:rsid w:val="007A7973"/>
    <w:rsid w:val="007B5F07"/>
    <w:rsid w:val="007B6689"/>
    <w:rsid w:val="007E09BA"/>
    <w:rsid w:val="00807BEE"/>
    <w:rsid w:val="00834906"/>
    <w:rsid w:val="00837DC4"/>
    <w:rsid w:val="0084279B"/>
    <w:rsid w:val="0087444C"/>
    <w:rsid w:val="00893E74"/>
    <w:rsid w:val="008C08E3"/>
    <w:rsid w:val="00900ED8"/>
    <w:rsid w:val="00910E11"/>
    <w:rsid w:val="00945DE2"/>
    <w:rsid w:val="009532C8"/>
    <w:rsid w:val="00954CF4"/>
    <w:rsid w:val="00975656"/>
    <w:rsid w:val="00975B8A"/>
    <w:rsid w:val="00980B42"/>
    <w:rsid w:val="00981C2B"/>
    <w:rsid w:val="00995180"/>
    <w:rsid w:val="009A2B35"/>
    <w:rsid w:val="009A5A62"/>
    <w:rsid w:val="009C7817"/>
    <w:rsid w:val="00A12588"/>
    <w:rsid w:val="00A253B4"/>
    <w:rsid w:val="00A25888"/>
    <w:rsid w:val="00A31707"/>
    <w:rsid w:val="00A615BD"/>
    <w:rsid w:val="00A70AFB"/>
    <w:rsid w:val="00AD4078"/>
    <w:rsid w:val="00AD4F5B"/>
    <w:rsid w:val="00B02B00"/>
    <w:rsid w:val="00B06A6E"/>
    <w:rsid w:val="00B24090"/>
    <w:rsid w:val="00B45C81"/>
    <w:rsid w:val="00B510E4"/>
    <w:rsid w:val="00B60265"/>
    <w:rsid w:val="00BE6CA5"/>
    <w:rsid w:val="00BF0C17"/>
    <w:rsid w:val="00C04538"/>
    <w:rsid w:val="00C87315"/>
    <w:rsid w:val="00CA6B00"/>
    <w:rsid w:val="00CA7CA0"/>
    <w:rsid w:val="00CE751F"/>
    <w:rsid w:val="00CF7FCD"/>
    <w:rsid w:val="00D04B4A"/>
    <w:rsid w:val="00D06A48"/>
    <w:rsid w:val="00D11FAF"/>
    <w:rsid w:val="00D1269D"/>
    <w:rsid w:val="00D15F58"/>
    <w:rsid w:val="00D327A9"/>
    <w:rsid w:val="00D530BF"/>
    <w:rsid w:val="00D779C4"/>
    <w:rsid w:val="00D85A51"/>
    <w:rsid w:val="00D970A2"/>
    <w:rsid w:val="00DA1B53"/>
    <w:rsid w:val="00DA7D0B"/>
    <w:rsid w:val="00DB40AE"/>
    <w:rsid w:val="00DB5458"/>
    <w:rsid w:val="00DC1F82"/>
    <w:rsid w:val="00DC604A"/>
    <w:rsid w:val="00E22608"/>
    <w:rsid w:val="00E443A2"/>
    <w:rsid w:val="00E458F9"/>
    <w:rsid w:val="00E95A15"/>
    <w:rsid w:val="00EA4C53"/>
    <w:rsid w:val="00EC0030"/>
    <w:rsid w:val="00EC0B22"/>
    <w:rsid w:val="00EC28F8"/>
    <w:rsid w:val="00ED46E2"/>
    <w:rsid w:val="00F16595"/>
    <w:rsid w:val="00F178B0"/>
    <w:rsid w:val="00F2321D"/>
    <w:rsid w:val="00F42FAB"/>
    <w:rsid w:val="00F4355F"/>
    <w:rsid w:val="00F43577"/>
    <w:rsid w:val="00F755A8"/>
    <w:rsid w:val="00F81529"/>
    <w:rsid w:val="00F84A55"/>
    <w:rsid w:val="00FB3AE4"/>
    <w:rsid w:val="00FB7D1F"/>
    <w:rsid w:val="00FD4B6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91582E-64EF-4C24-824A-6754E21BA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C2891"/>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2C2891"/>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aliases w:val="Člen"/>
    <w:basedOn w:val="Navaden"/>
    <w:uiPriority w:val="34"/>
    <w:qFormat/>
    <w:rsid w:val="00980B42"/>
    <w:pPr>
      <w:ind w:left="720"/>
      <w:contextualSpacing/>
    </w:pPr>
  </w:style>
  <w:style w:type="paragraph" w:styleId="Besedilooblaka">
    <w:name w:val="Balloon Text"/>
    <w:basedOn w:val="Navaden"/>
    <w:link w:val="BesedilooblakaZnak"/>
    <w:uiPriority w:val="99"/>
    <w:semiHidden/>
    <w:unhideWhenUsed/>
    <w:rsid w:val="00523B3A"/>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23B3A"/>
    <w:rPr>
      <w:rFonts w:ascii="Segoe UI" w:hAnsi="Segoe UI" w:cs="Segoe UI"/>
      <w:sz w:val="18"/>
      <w:szCs w:val="18"/>
    </w:rPr>
  </w:style>
  <w:style w:type="paragraph" w:customStyle="1" w:styleId="CharZnakZnakCharZnakZnakCharZnakZnakCharZnakZnakChar">
    <w:name w:val="Char Znak Znak Char Znak Znak Char Znak Znak Char Znak Znak Char"/>
    <w:basedOn w:val="Navaden"/>
    <w:rsid w:val="00975656"/>
    <w:pPr>
      <w:spacing w:after="160" w:line="240" w:lineRule="exact"/>
    </w:pPr>
    <w:rPr>
      <w:rFonts w:ascii="Tahoma" w:eastAsia="Times New Roman" w:hAnsi="Tahoma" w:cs="Times New Roman"/>
      <w:sz w:val="20"/>
      <w:szCs w:val="20"/>
      <w:lang w:val="en-US"/>
    </w:rPr>
  </w:style>
  <w:style w:type="paragraph" w:styleId="Glava">
    <w:name w:val="header"/>
    <w:basedOn w:val="Navaden"/>
    <w:link w:val="GlavaZnak"/>
    <w:uiPriority w:val="99"/>
    <w:unhideWhenUsed/>
    <w:rsid w:val="00D85A51"/>
    <w:pPr>
      <w:tabs>
        <w:tab w:val="center" w:pos="4536"/>
        <w:tab w:val="right" w:pos="9072"/>
      </w:tabs>
      <w:spacing w:after="0" w:line="240" w:lineRule="auto"/>
    </w:pPr>
  </w:style>
  <w:style w:type="character" w:customStyle="1" w:styleId="GlavaZnak">
    <w:name w:val="Glava Znak"/>
    <w:basedOn w:val="Privzetapisavaodstavka"/>
    <w:link w:val="Glava"/>
    <w:uiPriority w:val="99"/>
    <w:rsid w:val="00D85A51"/>
  </w:style>
  <w:style w:type="paragraph" w:styleId="Noga">
    <w:name w:val="footer"/>
    <w:basedOn w:val="Navaden"/>
    <w:link w:val="NogaZnak"/>
    <w:uiPriority w:val="99"/>
    <w:unhideWhenUsed/>
    <w:rsid w:val="00D85A51"/>
    <w:pPr>
      <w:tabs>
        <w:tab w:val="center" w:pos="4536"/>
        <w:tab w:val="right" w:pos="9072"/>
      </w:tabs>
      <w:spacing w:after="0" w:line="240" w:lineRule="auto"/>
    </w:pPr>
  </w:style>
  <w:style w:type="character" w:customStyle="1" w:styleId="NogaZnak">
    <w:name w:val="Noga Znak"/>
    <w:basedOn w:val="Privzetapisavaodstavka"/>
    <w:link w:val="Noga"/>
    <w:uiPriority w:val="99"/>
    <w:rsid w:val="00D85A51"/>
  </w:style>
  <w:style w:type="table" w:customStyle="1" w:styleId="NormalTablePHPDOCX">
    <w:name w:val="Normal Table PHPDOCX"/>
    <w:uiPriority w:val="99"/>
    <w:semiHidden/>
    <w:unhideWhenUsed/>
    <w:qFormat/>
    <w:rsid w:val="007378B3"/>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7378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lobesedila2">
    <w:name w:val="Body Text 2"/>
    <w:basedOn w:val="Navaden"/>
    <w:link w:val="Telobesedila2Znak"/>
    <w:semiHidden/>
    <w:rsid w:val="00731BD2"/>
    <w:pPr>
      <w:spacing w:after="0" w:line="240" w:lineRule="auto"/>
    </w:pPr>
    <w:rPr>
      <w:rFonts w:ascii="Arial" w:eastAsia="Times New Roman" w:hAnsi="Arial" w:cs="Times New Roman"/>
      <w:b/>
      <w:sz w:val="20"/>
      <w:szCs w:val="20"/>
      <w:lang w:eastAsia="sl-SI"/>
    </w:rPr>
  </w:style>
  <w:style w:type="character" w:customStyle="1" w:styleId="Telobesedila2Znak">
    <w:name w:val="Telo besedila 2 Znak"/>
    <w:basedOn w:val="Privzetapisavaodstavka"/>
    <w:link w:val="Telobesedila2"/>
    <w:semiHidden/>
    <w:rsid w:val="00731BD2"/>
    <w:rPr>
      <w:rFonts w:ascii="Arial" w:eastAsia="Times New Roman" w:hAnsi="Arial" w:cs="Times New Roman"/>
      <w:b/>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32580">
      <w:bodyDiv w:val="1"/>
      <w:marLeft w:val="0"/>
      <w:marRight w:val="0"/>
      <w:marTop w:val="0"/>
      <w:marBottom w:val="0"/>
      <w:divBdr>
        <w:top w:val="none" w:sz="0" w:space="0" w:color="auto"/>
        <w:left w:val="none" w:sz="0" w:space="0" w:color="auto"/>
        <w:bottom w:val="none" w:sz="0" w:space="0" w:color="auto"/>
        <w:right w:val="none" w:sz="0" w:space="0" w:color="auto"/>
      </w:divBdr>
    </w:div>
    <w:div w:id="618217796">
      <w:bodyDiv w:val="1"/>
      <w:marLeft w:val="0"/>
      <w:marRight w:val="0"/>
      <w:marTop w:val="0"/>
      <w:marBottom w:val="0"/>
      <w:divBdr>
        <w:top w:val="none" w:sz="0" w:space="0" w:color="auto"/>
        <w:left w:val="none" w:sz="0" w:space="0" w:color="auto"/>
        <w:bottom w:val="none" w:sz="0" w:space="0" w:color="auto"/>
        <w:right w:val="none" w:sz="0" w:space="0" w:color="auto"/>
      </w:divBdr>
    </w:div>
    <w:div w:id="1120300379">
      <w:bodyDiv w:val="1"/>
      <w:marLeft w:val="0"/>
      <w:marRight w:val="0"/>
      <w:marTop w:val="0"/>
      <w:marBottom w:val="0"/>
      <w:divBdr>
        <w:top w:val="none" w:sz="0" w:space="0" w:color="auto"/>
        <w:left w:val="none" w:sz="0" w:space="0" w:color="auto"/>
        <w:bottom w:val="none" w:sz="0" w:space="0" w:color="auto"/>
        <w:right w:val="none" w:sz="0" w:space="0" w:color="auto"/>
      </w:divBdr>
    </w:div>
    <w:div w:id="199964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9</Pages>
  <Words>3322</Words>
  <Characters>18942</Characters>
  <Application>Microsoft Office Word</Application>
  <DocSecurity>0</DocSecurity>
  <Lines>157</Lines>
  <Paragraphs>44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Janja Fink</cp:lastModifiedBy>
  <cp:revision>5</cp:revision>
  <cp:lastPrinted>2017-10-13T09:42:00Z</cp:lastPrinted>
  <dcterms:created xsi:type="dcterms:W3CDTF">2020-07-03T10:12:00Z</dcterms:created>
  <dcterms:modified xsi:type="dcterms:W3CDTF">2020-07-06T10:29:00Z</dcterms:modified>
</cp:coreProperties>
</file>